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8E525E" w14:paraId="3BC75F79" w14:textId="77777777" w:rsidTr="00F4502B">
        <w:trPr>
          <w:trHeight w:val="981"/>
        </w:trPr>
        <w:tc>
          <w:tcPr>
            <w:tcW w:w="5326" w:type="dxa"/>
          </w:tcPr>
          <w:p w14:paraId="03DFCCFB" w14:textId="77777777" w:rsidR="008643D6" w:rsidRPr="00F4502B" w:rsidRDefault="008643D6" w:rsidP="00F4502B">
            <w:pPr>
              <w:rPr>
                <w:rFonts w:ascii="Arial" w:hAnsi="Arial" w:cs="Arial"/>
                <w:b/>
                <w:sz w:val="22"/>
                <w:szCs w:val="22"/>
                <w:lang w:val="es-ES"/>
              </w:rPr>
            </w:pPr>
          </w:p>
        </w:tc>
      </w:tr>
    </w:tbl>
    <w:p w14:paraId="6AA677D3" w14:textId="77777777" w:rsidR="008643D6" w:rsidRDefault="008643D6" w:rsidP="0040223A">
      <w:pPr>
        <w:jc w:val="right"/>
        <w:rPr>
          <w:rFonts w:ascii="Arial" w:hAnsi="Arial" w:cs="Arial"/>
          <w:b/>
          <w:sz w:val="22"/>
          <w:szCs w:val="22"/>
          <w:lang w:val="es-ES"/>
        </w:rPr>
      </w:pPr>
    </w:p>
    <w:p w14:paraId="0F4FD5D0" w14:textId="77777777" w:rsidR="008643D6" w:rsidRDefault="008643D6">
      <w:pPr>
        <w:rPr>
          <w:rFonts w:ascii="Arial" w:hAnsi="Arial" w:cs="Arial"/>
          <w:b/>
          <w:sz w:val="22"/>
          <w:szCs w:val="22"/>
          <w:lang w:val="es-ES"/>
        </w:rPr>
      </w:pPr>
    </w:p>
    <w:p w14:paraId="04CA3F38" w14:textId="77777777" w:rsidR="008643D6" w:rsidRDefault="008643D6">
      <w:pPr>
        <w:rPr>
          <w:rFonts w:ascii="Arial" w:hAnsi="Arial" w:cs="Arial"/>
          <w:b/>
          <w:sz w:val="22"/>
          <w:szCs w:val="22"/>
          <w:lang w:val="es-ES"/>
        </w:rPr>
      </w:pPr>
    </w:p>
    <w:p w14:paraId="5DE7F2BA" w14:textId="77777777" w:rsidR="008643D6" w:rsidRDefault="008643D6">
      <w:pPr>
        <w:rPr>
          <w:rFonts w:ascii="Arial" w:hAnsi="Arial" w:cs="Arial"/>
          <w:b/>
          <w:sz w:val="22"/>
          <w:szCs w:val="22"/>
          <w:lang w:val="es-ES"/>
        </w:rPr>
      </w:pPr>
    </w:p>
    <w:p w14:paraId="2657A9EE" w14:textId="77777777" w:rsidR="008643D6" w:rsidRPr="009C066B" w:rsidRDefault="008643D6">
      <w:pPr>
        <w:rPr>
          <w:rFonts w:ascii="Arial" w:hAnsi="Arial" w:cs="Arial"/>
          <w:b/>
          <w:sz w:val="22"/>
          <w:szCs w:val="22"/>
          <w:lang w:val="es-ES"/>
        </w:rPr>
      </w:pPr>
    </w:p>
    <w:p w14:paraId="0C1ED992" w14:textId="77777777" w:rsidR="008643D6" w:rsidRDefault="008643D6">
      <w:pPr>
        <w:rPr>
          <w:rFonts w:ascii="Arial" w:hAnsi="Arial" w:cs="Arial"/>
          <w:color w:val="808080"/>
          <w:sz w:val="22"/>
          <w:szCs w:val="22"/>
          <w:lang w:val="es-ES"/>
        </w:rPr>
      </w:pPr>
    </w:p>
    <w:p w14:paraId="168D5BCE" w14:textId="77777777" w:rsidR="008643D6" w:rsidRDefault="008643D6">
      <w:pPr>
        <w:rPr>
          <w:rFonts w:ascii="Arial" w:hAnsi="Arial" w:cs="Arial"/>
          <w:color w:val="808080"/>
          <w:sz w:val="22"/>
          <w:szCs w:val="22"/>
          <w:lang w:val="es-ES"/>
        </w:rPr>
        <w:sectPr w:rsidR="008643D6"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807B64B" w14:textId="77777777" w:rsidR="008643D6" w:rsidRPr="00B20D9E" w:rsidRDefault="000E7F9E"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AE92785" w14:textId="77777777" w:rsidR="008643D6" w:rsidRDefault="000E7F9E" w:rsidP="00D46184">
      <w:pPr>
        <w:tabs>
          <w:tab w:val="left" w:pos="567"/>
        </w:tabs>
        <w:jc w:val="center"/>
        <w:rPr>
          <w:rFonts w:ascii="Arial" w:hAnsi="Arial" w:cs="Arial"/>
          <w:b/>
        </w:rPr>
      </w:pPr>
      <w:r>
        <w:rPr>
          <w:rFonts w:ascii="Arial" w:hAnsi="Arial" w:cs="Arial"/>
          <w:b/>
        </w:rPr>
        <w:t>DIRECCIÓN DE CONTROL AMBIENTAL</w:t>
      </w:r>
    </w:p>
    <w:p w14:paraId="0D9E1613" w14:textId="77777777" w:rsidR="008643D6" w:rsidRDefault="008643D6" w:rsidP="00D46184">
      <w:pPr>
        <w:tabs>
          <w:tab w:val="left" w:pos="567"/>
        </w:tabs>
        <w:jc w:val="center"/>
        <w:rPr>
          <w:rFonts w:ascii="Arial" w:hAnsi="Arial" w:cs="Arial"/>
          <w:b/>
          <w:sz w:val="23"/>
          <w:szCs w:val="23"/>
        </w:rPr>
      </w:pPr>
    </w:p>
    <w:p w14:paraId="04C19B04" w14:textId="77777777" w:rsidR="008643D6" w:rsidRPr="00325A67" w:rsidRDefault="000E7F9E"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1264A034" w14:textId="77777777" w:rsidR="008643D6" w:rsidRDefault="008643D6" w:rsidP="00AC53CB">
      <w:pPr>
        <w:tabs>
          <w:tab w:val="left" w:pos="567"/>
        </w:tabs>
        <w:rPr>
          <w:rFonts w:ascii="Arial" w:hAnsi="Arial" w:cs="Arial"/>
          <w:sz w:val="23"/>
          <w:szCs w:val="23"/>
        </w:rPr>
      </w:pPr>
    </w:p>
    <w:p w14:paraId="3962A3C3" w14:textId="77777777" w:rsidR="008643D6" w:rsidRDefault="008643D6" w:rsidP="00AC53CB">
      <w:pPr>
        <w:tabs>
          <w:tab w:val="left" w:pos="567"/>
        </w:tabs>
        <w:rPr>
          <w:rFonts w:ascii="Arial" w:hAnsi="Arial" w:cs="Arial"/>
          <w:sz w:val="23"/>
          <w:szCs w:val="23"/>
        </w:rPr>
        <w:sectPr w:rsidR="008643D6"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B44354" w14:paraId="5EC9F476" w14:textId="77777777" w:rsidTr="0070604C">
        <w:trPr>
          <w:tblCellSpacing w:w="20" w:type="dxa"/>
        </w:trPr>
        <w:tc>
          <w:tcPr>
            <w:tcW w:w="2479" w:type="dxa"/>
            <w:vAlign w:val="center"/>
          </w:tcPr>
          <w:p w14:paraId="3BAA9114" w14:textId="77777777" w:rsidR="00B44354" w:rsidRPr="000B44B4" w:rsidRDefault="00B44354" w:rsidP="00E611BC">
            <w:pPr>
              <w:jc w:val="both"/>
              <w:rPr>
                <w:rFonts w:ascii="Arial" w:hAnsi="Arial" w:cs="Arial"/>
                <w:b/>
                <w:color w:val="000000" w:themeColor="text1"/>
                <w:sz w:val="22"/>
                <w:szCs w:val="22"/>
              </w:rPr>
            </w:pPr>
            <w:r w:rsidRPr="000B44B4">
              <w:rPr>
                <w:rFonts w:ascii="Arial" w:hAnsi="Arial" w:cs="Arial"/>
                <w:b/>
                <w:color w:val="000000" w:themeColor="text1"/>
                <w:sz w:val="22"/>
                <w:szCs w:val="22"/>
              </w:rPr>
              <w:t>ASUNTO</w:t>
            </w:r>
          </w:p>
        </w:tc>
        <w:tc>
          <w:tcPr>
            <w:tcW w:w="2520" w:type="dxa"/>
            <w:vAlign w:val="center"/>
          </w:tcPr>
          <w:p w14:paraId="198C83C9" w14:textId="77777777" w:rsidR="00B44354" w:rsidRPr="000B44B4" w:rsidRDefault="00B44354" w:rsidP="00E611BC">
            <w:pPr>
              <w:jc w:val="center"/>
              <w:rPr>
                <w:rFonts w:ascii="Arial" w:hAnsi="Arial" w:cs="Arial"/>
                <w:color w:val="000000" w:themeColor="text1"/>
                <w:sz w:val="22"/>
                <w:szCs w:val="22"/>
              </w:rPr>
            </w:pPr>
            <w:r w:rsidRPr="000B44B4">
              <w:rPr>
                <w:rFonts w:ascii="Arial" w:hAnsi="Arial" w:cs="Arial"/>
                <w:noProof/>
                <w:color w:val="000000" w:themeColor="text1"/>
                <w:sz w:val="22"/>
                <w:szCs w:val="22"/>
              </w:rPr>
              <w:t>PROCESO SANCIONATORIO</w:t>
            </w:r>
          </w:p>
        </w:tc>
        <w:tc>
          <w:tcPr>
            <w:tcW w:w="4047" w:type="dxa"/>
            <w:gridSpan w:val="2"/>
            <w:vAlign w:val="center"/>
          </w:tcPr>
          <w:p w14:paraId="3EA86F7D" w14:textId="77777777" w:rsidR="00B44354" w:rsidRPr="000B44B4" w:rsidRDefault="00B44354" w:rsidP="00E611BC">
            <w:pPr>
              <w:jc w:val="center"/>
              <w:rPr>
                <w:rFonts w:ascii="Arial" w:hAnsi="Arial" w:cs="Arial"/>
                <w:color w:val="000000" w:themeColor="text1"/>
                <w:sz w:val="22"/>
                <w:szCs w:val="22"/>
              </w:rPr>
            </w:pPr>
            <w:r w:rsidRPr="000B44B4">
              <w:rPr>
                <w:rFonts w:ascii="Arial" w:hAnsi="Arial" w:cs="Arial"/>
                <w:noProof/>
                <w:color w:val="000000" w:themeColor="text1"/>
                <w:sz w:val="22"/>
                <w:szCs w:val="22"/>
              </w:rPr>
              <w:t>INFORME DE CRITERIOS PARA IMPOSICIÓN DE SANCIÓN</w:t>
            </w:r>
          </w:p>
        </w:tc>
      </w:tr>
      <w:tr w:rsidR="00B44354" w14:paraId="2005CC19" w14:textId="77777777" w:rsidTr="0070604C">
        <w:trPr>
          <w:tblCellSpacing w:w="20" w:type="dxa"/>
        </w:trPr>
        <w:tc>
          <w:tcPr>
            <w:tcW w:w="2479" w:type="dxa"/>
            <w:vAlign w:val="center"/>
          </w:tcPr>
          <w:p w14:paraId="04B43BD8" w14:textId="77777777" w:rsidR="00B44354" w:rsidRPr="000B44B4" w:rsidRDefault="00B44354" w:rsidP="00E611BC">
            <w:pPr>
              <w:jc w:val="both"/>
              <w:rPr>
                <w:rFonts w:ascii="Arial" w:hAnsi="Arial" w:cs="Arial"/>
                <w:b/>
                <w:bCs/>
                <w:color w:val="000000" w:themeColor="text1"/>
                <w:sz w:val="22"/>
                <w:szCs w:val="22"/>
              </w:rPr>
            </w:pPr>
            <w:r w:rsidRPr="000B44B4">
              <w:rPr>
                <w:rFonts w:ascii="Arial" w:hAnsi="Arial" w:cs="Arial"/>
                <w:b/>
                <w:bCs/>
                <w:color w:val="000000" w:themeColor="text1"/>
                <w:sz w:val="22"/>
                <w:szCs w:val="22"/>
              </w:rPr>
              <w:t>PRESUNTO INFRACTOR:</w:t>
            </w:r>
          </w:p>
        </w:tc>
        <w:tc>
          <w:tcPr>
            <w:tcW w:w="6607" w:type="dxa"/>
            <w:gridSpan w:val="3"/>
            <w:vAlign w:val="center"/>
          </w:tcPr>
          <w:p w14:paraId="73E7D5E6" w14:textId="79F470A9" w:rsidR="00B44354" w:rsidRPr="00240921" w:rsidRDefault="00240921" w:rsidP="00E611BC">
            <w:pPr>
              <w:rPr>
                <w:rFonts w:ascii="Arial" w:eastAsia="Calibri" w:hAnsi="Arial" w:cs="Arial"/>
                <w:sz w:val="22"/>
                <w:szCs w:val="22"/>
                <w:lang w:val="es-ES" w:eastAsia="en-US"/>
              </w:rPr>
            </w:pPr>
            <w:r>
              <w:rPr>
                <w:rFonts w:ascii="Arial" w:eastAsia="Calibri" w:hAnsi="Arial" w:cs="Arial"/>
                <w:sz w:val="22"/>
                <w:szCs w:val="22"/>
                <w:lang w:val="es-ES" w:eastAsia="en-US"/>
              </w:rPr>
              <w:t>RAFAEL PABÓN MARTÍNEZ</w:t>
            </w:r>
          </w:p>
        </w:tc>
      </w:tr>
      <w:tr w:rsidR="00B44354" w14:paraId="76B3E8E6" w14:textId="77777777" w:rsidTr="0070604C">
        <w:trPr>
          <w:tblCellSpacing w:w="20" w:type="dxa"/>
        </w:trPr>
        <w:tc>
          <w:tcPr>
            <w:tcW w:w="2479" w:type="dxa"/>
            <w:vAlign w:val="center"/>
          </w:tcPr>
          <w:p w14:paraId="19739228" w14:textId="2E45A495" w:rsidR="00B44354" w:rsidRPr="000B44B4" w:rsidRDefault="00B44354" w:rsidP="00E611BC">
            <w:pPr>
              <w:jc w:val="both"/>
              <w:rPr>
                <w:rFonts w:ascii="Arial" w:hAnsi="Arial" w:cs="Arial"/>
                <w:b/>
                <w:bCs/>
                <w:color w:val="000000" w:themeColor="text1"/>
                <w:sz w:val="22"/>
                <w:szCs w:val="22"/>
              </w:rPr>
            </w:pPr>
            <w:r w:rsidRPr="000B44B4">
              <w:rPr>
                <w:rFonts w:ascii="Arial" w:hAnsi="Arial" w:cs="Arial"/>
                <w:b/>
                <w:bCs/>
                <w:color w:val="000000" w:themeColor="text1"/>
                <w:sz w:val="22"/>
                <w:szCs w:val="22"/>
              </w:rPr>
              <w:t>IDENTIFICACIÓN:</w:t>
            </w:r>
          </w:p>
        </w:tc>
        <w:tc>
          <w:tcPr>
            <w:tcW w:w="6607" w:type="dxa"/>
            <w:gridSpan w:val="3"/>
            <w:vAlign w:val="center"/>
          </w:tcPr>
          <w:p w14:paraId="01BACF6B" w14:textId="41620EB1" w:rsidR="00B44354" w:rsidRPr="000B44B4" w:rsidRDefault="00240921" w:rsidP="00E611BC">
            <w:pPr>
              <w:rPr>
                <w:rFonts w:ascii="Arial" w:hAnsi="Arial" w:cs="Arial"/>
                <w:noProof/>
                <w:color w:val="000000" w:themeColor="text1"/>
                <w:sz w:val="22"/>
                <w:szCs w:val="22"/>
              </w:rPr>
            </w:pPr>
            <w:r>
              <w:rPr>
                <w:rFonts w:ascii="Arial" w:eastAsia="Calibri" w:hAnsi="Arial" w:cs="Arial"/>
                <w:sz w:val="22"/>
                <w:szCs w:val="22"/>
                <w:lang w:val="es-ES" w:eastAsia="en-US"/>
              </w:rPr>
              <w:t>79.626.534</w:t>
            </w:r>
          </w:p>
        </w:tc>
      </w:tr>
      <w:tr w:rsidR="00B44354" w14:paraId="14DBD725" w14:textId="77777777" w:rsidTr="0070604C">
        <w:trPr>
          <w:tblCellSpacing w:w="20" w:type="dxa"/>
        </w:trPr>
        <w:tc>
          <w:tcPr>
            <w:tcW w:w="2479" w:type="dxa"/>
            <w:vAlign w:val="center"/>
          </w:tcPr>
          <w:p w14:paraId="6EFAC620" w14:textId="77777777" w:rsidR="00B44354" w:rsidRPr="000B44B4" w:rsidRDefault="00B44354" w:rsidP="00E611BC">
            <w:pPr>
              <w:suppressAutoHyphens/>
              <w:jc w:val="both"/>
              <w:rPr>
                <w:rFonts w:ascii="Arial" w:hAnsi="Arial" w:cs="Arial"/>
                <w:b/>
                <w:color w:val="000000" w:themeColor="text1"/>
                <w:sz w:val="22"/>
                <w:szCs w:val="22"/>
              </w:rPr>
            </w:pPr>
            <w:r w:rsidRPr="000B44B4">
              <w:rPr>
                <w:rFonts w:ascii="Arial" w:hAnsi="Arial" w:cs="Arial"/>
                <w:b/>
                <w:color w:val="000000" w:themeColor="text1"/>
                <w:sz w:val="22"/>
                <w:szCs w:val="22"/>
              </w:rPr>
              <w:t>EXPEDIENTE:</w:t>
            </w:r>
          </w:p>
        </w:tc>
        <w:tc>
          <w:tcPr>
            <w:tcW w:w="6607" w:type="dxa"/>
            <w:gridSpan w:val="3"/>
            <w:vAlign w:val="center"/>
          </w:tcPr>
          <w:p w14:paraId="258FB33C" w14:textId="69FDEFE7" w:rsidR="00B44354" w:rsidRPr="000B44B4" w:rsidRDefault="002B2EC6" w:rsidP="00E611BC">
            <w:pPr>
              <w:rPr>
                <w:rFonts w:ascii="Arial" w:hAnsi="Arial" w:cs="Arial"/>
                <w:noProof/>
                <w:color w:val="000000" w:themeColor="text1"/>
                <w:sz w:val="22"/>
                <w:szCs w:val="22"/>
              </w:rPr>
            </w:pPr>
            <w:r>
              <w:rPr>
                <w:rFonts w:ascii="Arial" w:hAnsi="Arial" w:cs="Arial"/>
                <w:noProof/>
                <w:color w:val="000000" w:themeColor="text1"/>
                <w:sz w:val="22"/>
                <w:szCs w:val="22"/>
              </w:rPr>
              <w:t>SDA-08-2012-1727</w:t>
            </w:r>
          </w:p>
        </w:tc>
      </w:tr>
      <w:tr w:rsidR="00B44354" w14:paraId="5EF19881" w14:textId="77777777" w:rsidTr="0070604C">
        <w:trPr>
          <w:trHeight w:val="246"/>
          <w:tblCellSpacing w:w="20" w:type="dxa"/>
        </w:trPr>
        <w:tc>
          <w:tcPr>
            <w:tcW w:w="6467" w:type="dxa"/>
            <w:gridSpan w:val="3"/>
            <w:vAlign w:val="center"/>
          </w:tcPr>
          <w:p w14:paraId="50D971D2" w14:textId="77777777" w:rsidR="00B44354" w:rsidRPr="000B44B4" w:rsidRDefault="00B44354" w:rsidP="00E611BC">
            <w:pPr>
              <w:jc w:val="both"/>
              <w:rPr>
                <w:rFonts w:ascii="Arial" w:hAnsi="Arial" w:cs="Arial"/>
                <w:b/>
                <w:color w:val="000000" w:themeColor="text1"/>
                <w:sz w:val="22"/>
                <w:szCs w:val="22"/>
              </w:rPr>
            </w:pPr>
            <w:r w:rsidRPr="000B44B4">
              <w:rPr>
                <w:rFonts w:ascii="Arial" w:hAnsi="Arial" w:cs="Arial"/>
                <w:b/>
                <w:color w:val="000000" w:themeColor="text1"/>
                <w:sz w:val="22"/>
                <w:szCs w:val="22"/>
              </w:rPr>
              <w:t>REQUIERE ACTUACIÓN DEL GRUPO JURÍDICO DE LA DCA</w:t>
            </w:r>
          </w:p>
        </w:tc>
        <w:tc>
          <w:tcPr>
            <w:tcW w:w="2619" w:type="dxa"/>
            <w:vAlign w:val="center"/>
          </w:tcPr>
          <w:p w14:paraId="40F054CA" w14:textId="77777777" w:rsidR="00B44354" w:rsidRPr="000B44B4" w:rsidRDefault="00B44354" w:rsidP="00E611BC">
            <w:pPr>
              <w:jc w:val="both"/>
              <w:rPr>
                <w:rFonts w:ascii="Arial" w:hAnsi="Arial" w:cs="Arial"/>
                <w:color w:val="000000" w:themeColor="text1"/>
                <w:sz w:val="22"/>
                <w:szCs w:val="22"/>
              </w:rPr>
            </w:pPr>
            <w:r w:rsidRPr="000B44B4">
              <w:rPr>
                <w:rFonts w:ascii="Arial" w:hAnsi="Arial" w:cs="Arial"/>
                <w:noProof/>
                <w:color w:val="000000" w:themeColor="text1"/>
                <w:sz w:val="22"/>
                <w:szCs w:val="22"/>
              </w:rPr>
              <w:t>SI</w:t>
            </w:r>
          </w:p>
        </w:tc>
      </w:tr>
    </w:tbl>
    <w:p w14:paraId="33AD8613" w14:textId="77777777" w:rsidR="007A265A" w:rsidRDefault="007A265A" w:rsidP="007A265A">
      <w:pPr>
        <w:spacing w:after="200" w:line="276" w:lineRule="auto"/>
        <w:rPr>
          <w:rFonts w:ascii="Calibri" w:eastAsia="Calibri" w:hAnsi="Calibri"/>
          <w:sz w:val="22"/>
          <w:szCs w:val="22"/>
          <w:lang w:val="es-CO" w:eastAsia="en-US"/>
        </w:rPr>
      </w:pPr>
    </w:p>
    <w:p w14:paraId="5D74769B" w14:textId="77777777" w:rsidR="008643D6" w:rsidRPr="000C787A" w:rsidRDefault="000E7F9E" w:rsidP="000C787A">
      <w:pPr>
        <w:keepNext/>
        <w:numPr>
          <w:ilvl w:val="0"/>
          <w:numId w:val="1"/>
        </w:numPr>
        <w:spacing w:after="200" w:line="360" w:lineRule="auto"/>
        <w:ind w:left="357" w:hanging="357"/>
        <w:jc w:val="both"/>
        <w:outlineLvl w:val="0"/>
        <w:rPr>
          <w:rFonts w:ascii="Arial" w:hAnsi="Arial"/>
          <w:b/>
          <w:bCs/>
          <w:kern w:val="32"/>
          <w:sz w:val="22"/>
          <w:szCs w:val="22"/>
          <w:lang w:val="es-CO" w:eastAsia="en-US"/>
        </w:rPr>
      </w:pPr>
      <w:r w:rsidRPr="000C787A">
        <w:rPr>
          <w:rFonts w:ascii="Arial" w:hAnsi="Arial"/>
          <w:b/>
          <w:bCs/>
          <w:kern w:val="32"/>
          <w:sz w:val="22"/>
          <w:szCs w:val="22"/>
          <w:lang w:val="es-CO" w:eastAsia="en-US"/>
        </w:rPr>
        <w:t xml:space="preserve">OBJETIVO </w:t>
      </w:r>
    </w:p>
    <w:p w14:paraId="00BBBCFA" w14:textId="2BFCECB1" w:rsidR="00B44354" w:rsidRPr="000C787A" w:rsidRDefault="00B44354" w:rsidP="000C787A">
      <w:pPr>
        <w:autoSpaceDE w:val="0"/>
        <w:autoSpaceDN w:val="0"/>
        <w:adjustRightInd w:val="0"/>
        <w:spacing w:line="360" w:lineRule="auto"/>
        <w:jc w:val="both"/>
        <w:rPr>
          <w:rFonts w:ascii="Arial" w:hAnsi="Arial" w:cs="Arial"/>
          <w:color w:val="FF0000"/>
          <w:sz w:val="22"/>
          <w:szCs w:val="22"/>
        </w:rPr>
      </w:pPr>
      <w:r w:rsidRPr="000C787A">
        <w:rPr>
          <w:rFonts w:ascii="Arial" w:eastAsia="Calibri" w:hAnsi="Arial" w:cs="Arial"/>
          <w:sz w:val="22"/>
          <w:szCs w:val="22"/>
          <w:lang w:val="es-ES" w:eastAsia="en-US"/>
        </w:rPr>
        <w:t>Elaborar el informe técnico de criterios para determinar la sanción de tipo ambiental al señor RAFAEL PABÓN MARTÍNEZ, identificado con cédula de ciudadanía 79.626.534, por incumplimiento a la normatividad ambiental en materia de emisiones atmosféricas (fuentes fijas). Para lo cual, se realizará la evaluación de los criterios para la imposición de las sanciones consagradas en el artículo 40 de la Ley 1333 del 2009, modificado por la Ley 2387 de 25 de julio de 2024, establecidos en el Decreto 3678 del 4 de octubre de 2010 (hoy compilado en el Decreto 1076 del 26 de mayo de 2015).</w:t>
      </w:r>
    </w:p>
    <w:p w14:paraId="463C7606" w14:textId="77777777" w:rsidR="00345654" w:rsidRPr="000C787A" w:rsidRDefault="00345654" w:rsidP="000C787A">
      <w:pPr>
        <w:autoSpaceDE w:val="0"/>
        <w:autoSpaceDN w:val="0"/>
        <w:adjustRightInd w:val="0"/>
        <w:spacing w:line="360" w:lineRule="auto"/>
        <w:jc w:val="both"/>
        <w:rPr>
          <w:rFonts w:ascii="Arial" w:eastAsia="Calibri" w:hAnsi="Arial" w:cs="Arial"/>
          <w:sz w:val="22"/>
          <w:szCs w:val="22"/>
          <w:lang w:val="es-ES" w:eastAsia="en-US"/>
        </w:rPr>
      </w:pPr>
    </w:p>
    <w:p w14:paraId="3D4D7480" w14:textId="77777777" w:rsidR="00B44354" w:rsidRPr="000C787A" w:rsidRDefault="00B44354" w:rsidP="000C787A">
      <w:pPr>
        <w:keepNext/>
        <w:numPr>
          <w:ilvl w:val="0"/>
          <w:numId w:val="1"/>
        </w:numPr>
        <w:spacing w:after="200" w:line="360" w:lineRule="auto"/>
        <w:ind w:left="357" w:hanging="357"/>
        <w:jc w:val="both"/>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RELACIÓN DE CARGOS</w:t>
      </w:r>
    </w:p>
    <w:p w14:paraId="31EF8037" w14:textId="77777777" w:rsidR="00E0267C" w:rsidRPr="000C787A" w:rsidRDefault="00E0267C" w:rsidP="000C787A">
      <w:pPr>
        <w:jc w:val="both"/>
        <w:rPr>
          <w:rFonts w:ascii="Arial" w:hAnsi="Arial" w:cs="Arial"/>
          <w:iCs/>
          <w:color w:val="000000" w:themeColor="text1"/>
          <w:sz w:val="22"/>
          <w:szCs w:val="22"/>
        </w:rPr>
      </w:pPr>
      <w:r w:rsidRPr="000C787A">
        <w:rPr>
          <w:rFonts w:ascii="Arial" w:hAnsi="Arial" w:cs="Arial"/>
          <w:iCs/>
          <w:color w:val="000000" w:themeColor="text1"/>
          <w:sz w:val="22"/>
          <w:szCs w:val="22"/>
        </w:rPr>
        <w:t>A continuación, se presentan los cargos formulados en el Auto 01726 del 31 de marzo de 2014:</w:t>
      </w:r>
    </w:p>
    <w:p w14:paraId="1016A8A3" w14:textId="77777777" w:rsidR="00B44354" w:rsidRPr="000C787A" w:rsidRDefault="00B44354" w:rsidP="000C787A">
      <w:pPr>
        <w:spacing w:after="200" w:line="360" w:lineRule="auto"/>
        <w:contextualSpacing/>
        <w:jc w:val="both"/>
        <w:rPr>
          <w:rFonts w:ascii="Arial" w:eastAsia="Calibri" w:hAnsi="Arial" w:cs="Arial"/>
          <w:i/>
          <w:color w:val="000000"/>
          <w:sz w:val="22"/>
          <w:szCs w:val="22"/>
          <w:lang w:eastAsia="en-US"/>
        </w:rPr>
      </w:pPr>
    </w:p>
    <w:p w14:paraId="72AF96B4" w14:textId="6DEAC5BF" w:rsidR="00B44354" w:rsidRDefault="00B44354" w:rsidP="006B015B">
      <w:pPr>
        <w:spacing w:line="360" w:lineRule="auto"/>
        <w:ind w:left="708"/>
        <w:jc w:val="both"/>
        <w:rPr>
          <w:rFonts w:ascii="Arial" w:hAnsi="Arial" w:cs="Arial"/>
          <w:i/>
          <w:sz w:val="22"/>
          <w:szCs w:val="22"/>
        </w:rPr>
      </w:pPr>
      <w:r w:rsidRPr="000C787A">
        <w:rPr>
          <w:rFonts w:ascii="Arial" w:eastAsia="Calibri" w:hAnsi="Arial" w:cs="Arial"/>
          <w:i/>
          <w:color w:val="000000"/>
          <w:sz w:val="22"/>
          <w:szCs w:val="22"/>
          <w:lang w:val="es-ES" w:eastAsia="en-US"/>
        </w:rPr>
        <w:t xml:space="preserve">“(…) </w:t>
      </w:r>
      <w:r w:rsidRPr="006B015B">
        <w:rPr>
          <w:rFonts w:ascii="Arial" w:eastAsia="Calibri" w:hAnsi="Arial" w:cs="Arial"/>
          <w:b/>
          <w:bCs/>
          <w:i/>
          <w:color w:val="000000"/>
          <w:sz w:val="22"/>
          <w:szCs w:val="22"/>
          <w:lang w:val="es-ES" w:eastAsia="en-US"/>
        </w:rPr>
        <w:t>Cargo Único</w:t>
      </w:r>
      <w:r w:rsidRPr="000C787A">
        <w:rPr>
          <w:rFonts w:ascii="Arial" w:eastAsia="Calibri" w:hAnsi="Arial" w:cs="Arial"/>
          <w:i/>
          <w:color w:val="000000"/>
          <w:sz w:val="22"/>
          <w:szCs w:val="22"/>
          <w:lang w:val="es-ES" w:eastAsia="en-US"/>
        </w:rPr>
        <w:t xml:space="preserve">: No contar con dispositivos que garanticen la adecuada dispersión de los gases, vapores, partículas u olores generados en desarrollo de su actividad </w:t>
      </w:r>
      <w:r w:rsidRPr="000C787A">
        <w:rPr>
          <w:rFonts w:ascii="Arial" w:eastAsia="Calibri" w:hAnsi="Arial" w:cs="Arial"/>
          <w:i/>
          <w:color w:val="000000"/>
          <w:sz w:val="22"/>
          <w:szCs w:val="22"/>
          <w:lang w:val="es-ES" w:eastAsia="en-US"/>
        </w:rPr>
        <w:lastRenderedPageBreak/>
        <w:t>económica, de conformidad con lo establecido en el artículo 12 de la resolución 6982 de 2011. (…)”</w:t>
      </w:r>
    </w:p>
    <w:p w14:paraId="705AAA71" w14:textId="77777777" w:rsidR="006B015B" w:rsidRPr="006B015B" w:rsidRDefault="006B015B" w:rsidP="006B015B">
      <w:pPr>
        <w:spacing w:line="360" w:lineRule="auto"/>
        <w:jc w:val="both"/>
        <w:rPr>
          <w:rFonts w:ascii="Arial" w:hAnsi="Arial" w:cs="Arial"/>
          <w:i/>
          <w:sz w:val="22"/>
          <w:szCs w:val="22"/>
        </w:rPr>
      </w:pPr>
    </w:p>
    <w:p w14:paraId="5535659C" w14:textId="3B4B80CB" w:rsidR="00B44354" w:rsidRPr="000C787A" w:rsidRDefault="00B44354" w:rsidP="000C787A">
      <w:pPr>
        <w:keepNext/>
        <w:numPr>
          <w:ilvl w:val="0"/>
          <w:numId w:val="1"/>
        </w:numPr>
        <w:spacing w:after="200" w:line="360" w:lineRule="auto"/>
        <w:ind w:left="357" w:hanging="357"/>
        <w:jc w:val="both"/>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CIRCUNSTANCIAS DE TIEMPO MODO Y LUGAR</w:t>
      </w:r>
    </w:p>
    <w:p w14:paraId="39A9A602" w14:textId="77777777" w:rsidR="00957FCB" w:rsidRPr="000C787A" w:rsidRDefault="00957FCB" w:rsidP="000C787A">
      <w:pPr>
        <w:spacing w:line="360" w:lineRule="auto"/>
        <w:jc w:val="both"/>
        <w:rPr>
          <w:rFonts w:ascii="Arial" w:hAnsi="Arial"/>
          <w:sz w:val="22"/>
          <w:szCs w:val="22"/>
        </w:rPr>
      </w:pPr>
      <w:r w:rsidRPr="000C787A">
        <w:rPr>
          <w:rFonts w:ascii="Arial" w:hAnsi="Arial"/>
          <w:sz w:val="22"/>
          <w:szCs w:val="22"/>
        </w:rPr>
        <w:t xml:space="preserve">Según pruebas obrantes en el expediente sancionatorio SDA-08-2012-1727, y en especial las evidencias técnicas sustentadas en el concepto técnico 09778 del 19 de septiembre de 2011 se determina lo siguiente: </w:t>
      </w:r>
    </w:p>
    <w:p w14:paraId="4059CA03" w14:textId="77777777" w:rsidR="00B44354" w:rsidRPr="000C787A" w:rsidRDefault="00B44354" w:rsidP="000C787A">
      <w:pPr>
        <w:spacing w:line="360" w:lineRule="auto"/>
        <w:jc w:val="both"/>
        <w:rPr>
          <w:rFonts w:ascii="Arial" w:eastAsia="Calibri" w:hAnsi="Arial" w:cs="Arial"/>
          <w:bCs/>
          <w:sz w:val="22"/>
          <w:szCs w:val="22"/>
          <w:lang w:eastAsia="en-US"/>
        </w:rPr>
      </w:pPr>
    </w:p>
    <w:p w14:paraId="4FA7BE70" w14:textId="4AB019B9" w:rsidR="00B44354" w:rsidRPr="006B015B" w:rsidRDefault="00B44354" w:rsidP="00B44354">
      <w:pPr>
        <w:spacing w:line="360" w:lineRule="auto"/>
        <w:jc w:val="both"/>
        <w:rPr>
          <w:rFonts w:ascii="Arial" w:eastAsia="Calibri" w:hAnsi="Arial" w:cs="Arial"/>
          <w:sz w:val="22"/>
          <w:szCs w:val="22"/>
          <w:lang w:val="es-MX" w:eastAsia="en-US"/>
        </w:rPr>
      </w:pPr>
      <w:r w:rsidRPr="000C787A">
        <w:rPr>
          <w:rFonts w:ascii="Arial" w:hAnsi="Arial" w:cs="Arial"/>
          <w:b/>
          <w:bCs/>
          <w:sz w:val="22"/>
          <w:szCs w:val="22"/>
          <w:lang w:val="es-CO" w:eastAsia="es-CO"/>
        </w:rPr>
        <w:t xml:space="preserve">Tiempo: </w:t>
      </w:r>
      <w:r w:rsidRPr="006B015B">
        <w:rPr>
          <w:rFonts w:ascii="Arial" w:hAnsi="Arial" w:cs="Arial"/>
          <w:sz w:val="22"/>
          <w:szCs w:val="22"/>
          <w:lang w:val="es-CO" w:eastAsia="es-CO"/>
        </w:rPr>
        <w:t>los hechos que probaron las infracciones fueron identificados por el grupo técnico de la Subdirección de Calidad de Aire, Auditiva y Visual (SCAAV) de la Secretaría Distrital de Ambiente (SDA), en las visitas técnicas realizadas el 20 de octubre de 2010 y 8 de septiembre de 2011</w:t>
      </w:r>
      <w:r w:rsidR="006B015B">
        <w:rPr>
          <w:rFonts w:ascii="Arial" w:hAnsi="Arial" w:cs="Arial"/>
          <w:sz w:val="22"/>
          <w:szCs w:val="22"/>
          <w:lang w:val="es-CO" w:eastAsia="es-CO"/>
        </w:rPr>
        <w:t>.</w:t>
      </w:r>
      <w:r w:rsidRPr="006B015B">
        <w:rPr>
          <w:rFonts w:ascii="Arial" w:hAnsi="Arial" w:cs="Arial"/>
          <w:sz w:val="22"/>
          <w:szCs w:val="22"/>
          <w:lang w:val="es-CO" w:eastAsia="es-CO"/>
        </w:rPr>
        <w:t xml:space="preserve"> </w:t>
      </w:r>
    </w:p>
    <w:p w14:paraId="7141B75C" w14:textId="77777777" w:rsidR="00B44354" w:rsidRPr="000C787A" w:rsidRDefault="00B44354" w:rsidP="00B44354">
      <w:pPr>
        <w:spacing w:line="360" w:lineRule="auto"/>
        <w:jc w:val="both"/>
        <w:rPr>
          <w:rFonts w:ascii="Arial" w:eastAsia="Calibri" w:hAnsi="Arial" w:cs="Arial"/>
          <w:bCs/>
          <w:sz w:val="22"/>
          <w:szCs w:val="22"/>
          <w:lang w:val="es-MX" w:eastAsia="en-US"/>
        </w:rPr>
      </w:pPr>
    </w:p>
    <w:p w14:paraId="2745BBCF" w14:textId="4E7FA163" w:rsidR="005D771A" w:rsidRPr="006B015B" w:rsidRDefault="005D771A" w:rsidP="005D771A">
      <w:pPr>
        <w:spacing w:line="360" w:lineRule="auto"/>
        <w:jc w:val="both"/>
        <w:rPr>
          <w:rFonts w:ascii="Arial" w:eastAsia="Calibri" w:hAnsi="Arial" w:cs="Arial"/>
          <w:bCs/>
          <w:sz w:val="22"/>
          <w:szCs w:val="22"/>
          <w:lang w:eastAsia="en-US"/>
        </w:rPr>
      </w:pPr>
      <w:r w:rsidRPr="000C787A">
        <w:rPr>
          <w:rFonts w:ascii="Arial" w:eastAsia="Calibri" w:hAnsi="Arial" w:cs="Arial"/>
          <w:b/>
          <w:sz w:val="22"/>
          <w:szCs w:val="22"/>
          <w:lang w:val="es-ES" w:eastAsia="en-US"/>
        </w:rPr>
        <w:t xml:space="preserve">Modo: </w:t>
      </w:r>
      <w:r w:rsidRPr="006B015B">
        <w:rPr>
          <w:rFonts w:ascii="Arial" w:eastAsia="Calibri" w:hAnsi="Arial" w:cs="Arial"/>
          <w:bCs/>
          <w:sz w:val="22"/>
          <w:szCs w:val="22"/>
          <w:lang w:val="es-ES" w:eastAsia="en-US"/>
        </w:rPr>
        <w:t xml:space="preserve">a partir de las visitas mencionadas se identificó que </w:t>
      </w:r>
      <w:r w:rsidR="006B015B" w:rsidRPr="006B015B">
        <w:rPr>
          <w:rFonts w:ascii="Arial" w:eastAsia="Calibri" w:hAnsi="Arial" w:cs="Arial"/>
          <w:bCs/>
          <w:sz w:val="22"/>
          <w:szCs w:val="22"/>
          <w:lang w:val="es-ES" w:eastAsia="en-US"/>
        </w:rPr>
        <w:t>el</w:t>
      </w:r>
      <w:r w:rsidRPr="006B015B">
        <w:rPr>
          <w:rFonts w:ascii="Arial" w:eastAsia="Calibri" w:hAnsi="Arial" w:cs="Arial"/>
          <w:bCs/>
          <w:sz w:val="22"/>
          <w:szCs w:val="22"/>
          <w:lang w:val="es-ES" w:eastAsia="en-US"/>
        </w:rPr>
        <w:t xml:space="preserve"> señor RAFAEL PABÓN MARTÍNEZ, identificado con cédula de ciudadanía 79.626.534 no c</w:t>
      </w:r>
      <w:r w:rsidR="006B015B">
        <w:rPr>
          <w:rFonts w:ascii="Arial" w:eastAsia="Calibri" w:hAnsi="Arial" w:cs="Arial"/>
          <w:bCs/>
          <w:sz w:val="22"/>
          <w:szCs w:val="22"/>
          <w:lang w:val="es-ES" w:eastAsia="en-US"/>
        </w:rPr>
        <w:t>uenta</w:t>
      </w:r>
      <w:r w:rsidRPr="006B015B">
        <w:rPr>
          <w:rFonts w:ascii="Arial" w:eastAsia="Calibri" w:hAnsi="Arial" w:cs="Arial"/>
          <w:bCs/>
          <w:sz w:val="22"/>
          <w:szCs w:val="22"/>
          <w:lang w:val="es-ES" w:eastAsia="en-US"/>
        </w:rPr>
        <w:t xml:space="preserve"> con dispositivos que garanticen la adecuada dispersión de los gases, vapores, partículas u olores generados en desarrollo de su actividad económica</w:t>
      </w:r>
      <w:r w:rsidR="006B015B">
        <w:rPr>
          <w:rFonts w:ascii="Arial" w:eastAsia="Calibri" w:hAnsi="Arial" w:cs="Arial"/>
          <w:bCs/>
          <w:sz w:val="22"/>
          <w:szCs w:val="22"/>
          <w:lang w:val="es-ES" w:eastAsia="en-US"/>
        </w:rPr>
        <w:t>.</w:t>
      </w:r>
    </w:p>
    <w:p w14:paraId="3A3F3E4C" w14:textId="77777777" w:rsidR="005D771A" w:rsidRPr="000C787A" w:rsidRDefault="005D771A" w:rsidP="00B44354">
      <w:pPr>
        <w:spacing w:line="360" w:lineRule="auto"/>
        <w:jc w:val="both"/>
        <w:rPr>
          <w:rFonts w:ascii="Arial" w:eastAsia="Calibri" w:hAnsi="Arial" w:cs="Arial"/>
          <w:bCs/>
          <w:sz w:val="22"/>
          <w:szCs w:val="22"/>
          <w:lang w:val="es-MX" w:eastAsia="en-US"/>
        </w:rPr>
      </w:pPr>
    </w:p>
    <w:p w14:paraId="01243B1D" w14:textId="466700B0" w:rsidR="00B44354" w:rsidRPr="006B015B" w:rsidRDefault="00B44354" w:rsidP="00B44354">
      <w:pPr>
        <w:spacing w:line="360" w:lineRule="auto"/>
        <w:jc w:val="both"/>
        <w:rPr>
          <w:rFonts w:ascii="Arial" w:eastAsia="Calibri" w:hAnsi="Arial" w:cs="Arial"/>
          <w:bCs/>
          <w:sz w:val="22"/>
          <w:szCs w:val="22"/>
          <w:lang w:eastAsia="en-US"/>
        </w:rPr>
      </w:pPr>
      <w:r w:rsidRPr="000C787A">
        <w:rPr>
          <w:rFonts w:ascii="Arial" w:eastAsia="Calibri" w:hAnsi="Arial" w:cs="Arial"/>
          <w:b/>
          <w:sz w:val="22"/>
          <w:szCs w:val="22"/>
          <w:lang w:val="es-ES" w:eastAsia="en-US"/>
        </w:rPr>
        <w:t>Lugar: l</w:t>
      </w:r>
      <w:r w:rsidRPr="006B015B">
        <w:rPr>
          <w:rFonts w:ascii="Arial" w:eastAsia="Calibri" w:hAnsi="Arial" w:cs="Arial"/>
          <w:bCs/>
          <w:sz w:val="22"/>
          <w:szCs w:val="22"/>
          <w:lang w:val="es-ES" w:eastAsia="en-US"/>
        </w:rPr>
        <w:t>os hechos que probaron la infracción fueron identificados en la Calle 74 B No. 69 – 68, barrio Las Ferias, localidad de Engativá.</w:t>
      </w:r>
    </w:p>
    <w:p w14:paraId="65FC7038" w14:textId="77777777" w:rsidR="00B44354" w:rsidRPr="000C787A" w:rsidRDefault="00B44354" w:rsidP="00B44354">
      <w:pPr>
        <w:spacing w:line="360" w:lineRule="auto"/>
        <w:jc w:val="both"/>
        <w:rPr>
          <w:rFonts w:ascii="Arial" w:hAnsi="Arial" w:cs="Arial"/>
          <w:sz w:val="22"/>
          <w:szCs w:val="22"/>
        </w:rPr>
      </w:pPr>
    </w:p>
    <w:p w14:paraId="646FC321" w14:textId="0B1E6E52" w:rsidR="002F04C1" w:rsidRPr="006B015B" w:rsidRDefault="00B44354" w:rsidP="002F04C1">
      <w:pPr>
        <w:spacing w:line="360" w:lineRule="auto"/>
        <w:jc w:val="both"/>
        <w:rPr>
          <w:rFonts w:ascii="Arial" w:hAnsi="Arial"/>
          <w:b/>
          <w:bCs/>
          <w:kern w:val="32"/>
          <w:sz w:val="22"/>
          <w:szCs w:val="22"/>
          <w:lang w:val="es-CO" w:eastAsia="en-US"/>
        </w:rPr>
      </w:pPr>
      <w:r w:rsidRPr="000C787A">
        <w:rPr>
          <w:rFonts w:ascii="Arial" w:hAnsi="Arial"/>
          <w:b/>
          <w:bCs/>
          <w:kern w:val="32"/>
          <w:sz w:val="22"/>
          <w:szCs w:val="22"/>
          <w:lang w:val="es-CO" w:eastAsia="en-US"/>
        </w:rPr>
        <w:t>4. DESCARGOS Y ALEGATOS</w:t>
      </w:r>
    </w:p>
    <w:p w14:paraId="2E9DB530" w14:textId="77777777" w:rsidR="002F04C1" w:rsidRPr="004A6112" w:rsidRDefault="002F04C1" w:rsidP="002F04C1">
      <w:pPr>
        <w:spacing w:line="360" w:lineRule="auto"/>
        <w:jc w:val="both"/>
        <w:rPr>
          <w:rFonts w:ascii="Arial" w:hAnsi="Arial" w:cs="Arial"/>
          <w:color w:val="00B0F0"/>
          <w:sz w:val="22"/>
          <w:szCs w:val="22"/>
        </w:rPr>
      </w:pPr>
    </w:p>
    <w:p w14:paraId="733CB100" w14:textId="771BB27A" w:rsidR="002F04C1" w:rsidRPr="004A6112" w:rsidRDefault="002F04C1" w:rsidP="002F04C1">
      <w:pPr>
        <w:spacing w:line="360" w:lineRule="auto"/>
        <w:jc w:val="both"/>
        <w:rPr>
          <w:rFonts w:ascii="Arial" w:hAnsi="Arial"/>
          <w:bCs/>
          <w:sz w:val="22"/>
          <w:szCs w:val="22"/>
        </w:rPr>
      </w:pPr>
      <w:r w:rsidRPr="004A6112">
        <w:rPr>
          <w:rFonts w:ascii="Arial" w:hAnsi="Arial"/>
          <w:bCs/>
          <w:sz w:val="22"/>
          <w:szCs w:val="22"/>
        </w:rPr>
        <w:t xml:space="preserve">Que, transcurrido el término de ley, para la presentación de descargos, y una vez revisado el sistema </w:t>
      </w:r>
      <w:proofErr w:type="spellStart"/>
      <w:r w:rsidRPr="004A6112">
        <w:rPr>
          <w:rFonts w:ascii="Arial" w:hAnsi="Arial"/>
          <w:bCs/>
          <w:sz w:val="22"/>
          <w:szCs w:val="22"/>
        </w:rPr>
        <w:t>forest</w:t>
      </w:r>
      <w:proofErr w:type="spellEnd"/>
      <w:r w:rsidRPr="004A6112">
        <w:rPr>
          <w:rFonts w:ascii="Arial" w:hAnsi="Arial"/>
          <w:bCs/>
          <w:sz w:val="22"/>
          <w:szCs w:val="22"/>
        </w:rPr>
        <w:t xml:space="preserve"> de la Entidad, así como las actuaciones que reposan en el expediente SDA-08-2012-1727, se evidenció que al señor RAFAEL PABÓN MARTÍNEZ, identificado con cédula de ciudadanía 79.626.534, no presentó escrito de descargos, ni solicitó pruebas en contra del Auto 01726 del 31 de marzo de 2014, dentro del término establecido en la ley a tener en cuenta en el presente proceso sancionatorio</w:t>
      </w:r>
      <w:r w:rsidR="006B015B">
        <w:rPr>
          <w:rFonts w:ascii="Arial" w:hAnsi="Arial"/>
          <w:bCs/>
          <w:sz w:val="22"/>
          <w:szCs w:val="22"/>
        </w:rPr>
        <w:t>.</w:t>
      </w:r>
    </w:p>
    <w:p w14:paraId="5A1193C6" w14:textId="6396B892" w:rsidR="002F04C1" w:rsidRDefault="002F04C1" w:rsidP="002F04C1">
      <w:pPr>
        <w:spacing w:line="360" w:lineRule="auto"/>
        <w:jc w:val="both"/>
        <w:rPr>
          <w:rFonts w:ascii="Arial" w:hAnsi="Arial"/>
          <w:bCs/>
          <w:sz w:val="22"/>
          <w:szCs w:val="22"/>
        </w:rPr>
      </w:pPr>
      <w:r>
        <w:rPr>
          <w:rFonts w:ascii="Arial" w:hAnsi="Arial"/>
          <w:bCs/>
          <w:sz w:val="22"/>
          <w:szCs w:val="22"/>
        </w:rPr>
        <w:lastRenderedPageBreak/>
        <w:t>En este sentido mediante el Auto 00069 del 4 de enero de 2025 notificado por aviso el 21 de mayo de 2025, se dio traslado para la presentación de alegatos</w:t>
      </w:r>
      <w:r w:rsidR="006B015B">
        <w:rPr>
          <w:rFonts w:ascii="Arial" w:hAnsi="Arial"/>
          <w:bCs/>
          <w:sz w:val="22"/>
          <w:szCs w:val="22"/>
        </w:rPr>
        <w:t xml:space="preserve"> (vencido el término el 5 de junio de 2025)</w:t>
      </w:r>
      <w:r>
        <w:rPr>
          <w:rFonts w:ascii="Arial" w:hAnsi="Arial"/>
          <w:bCs/>
          <w:sz w:val="22"/>
          <w:szCs w:val="22"/>
        </w:rPr>
        <w:t xml:space="preserve">, sin embargo, revisado el sistema </w:t>
      </w:r>
      <w:proofErr w:type="spellStart"/>
      <w:r>
        <w:rPr>
          <w:rFonts w:ascii="Arial" w:hAnsi="Arial"/>
          <w:bCs/>
          <w:sz w:val="22"/>
          <w:szCs w:val="22"/>
        </w:rPr>
        <w:t>forest</w:t>
      </w:r>
      <w:proofErr w:type="spellEnd"/>
      <w:r>
        <w:rPr>
          <w:rFonts w:ascii="Arial" w:hAnsi="Arial"/>
          <w:bCs/>
          <w:sz w:val="22"/>
          <w:szCs w:val="22"/>
        </w:rPr>
        <w:t xml:space="preserve"> de la Entidad, así como las actuaciones que reposan en el expediente mencionado, se evidenció que el presunto infractor no presentó escrito de alegatos.</w:t>
      </w:r>
    </w:p>
    <w:p w14:paraId="08B8FE17" w14:textId="77777777" w:rsidR="000400E6" w:rsidRPr="004A6112" w:rsidRDefault="000400E6" w:rsidP="002F04C1">
      <w:pPr>
        <w:spacing w:line="360" w:lineRule="auto"/>
        <w:jc w:val="both"/>
        <w:rPr>
          <w:rFonts w:ascii="Arial" w:hAnsi="Arial"/>
          <w:bCs/>
          <w:sz w:val="22"/>
          <w:szCs w:val="22"/>
        </w:rPr>
      </w:pPr>
    </w:p>
    <w:p w14:paraId="2A68E96A" w14:textId="77777777" w:rsidR="00B44354" w:rsidRPr="000C787A" w:rsidRDefault="00B44354" w:rsidP="00B44354">
      <w:pPr>
        <w:keepNext/>
        <w:tabs>
          <w:tab w:val="left" w:pos="426"/>
        </w:tabs>
        <w:spacing w:after="200" w:line="360" w:lineRule="auto"/>
        <w:outlineLvl w:val="0"/>
        <w:rPr>
          <w:rFonts w:ascii="Arial" w:hAnsi="Arial"/>
          <w:b/>
          <w:bCs/>
          <w:kern w:val="32"/>
          <w:sz w:val="22"/>
          <w:szCs w:val="22"/>
          <w:lang w:val="es-CO" w:eastAsia="en-US"/>
        </w:rPr>
      </w:pPr>
      <w:r w:rsidRPr="000C787A">
        <w:rPr>
          <w:rFonts w:ascii="Arial" w:hAnsi="Arial"/>
          <w:b/>
          <w:bCs/>
          <w:kern w:val="32"/>
          <w:sz w:val="22"/>
          <w:szCs w:val="22"/>
          <w:lang w:val="es-CO" w:eastAsia="en-US"/>
        </w:rPr>
        <w:t>5. IDONEIDAD DE LA SANCIÓN A IMPONER</w:t>
      </w:r>
    </w:p>
    <w:p w14:paraId="4D5FE982" w14:textId="77777777" w:rsidR="00F92B32" w:rsidRPr="00BD623B" w:rsidRDefault="00F92B32" w:rsidP="00F92B32">
      <w:pPr>
        <w:tabs>
          <w:tab w:val="left" w:pos="567"/>
        </w:tabs>
        <w:spacing w:line="360" w:lineRule="auto"/>
        <w:jc w:val="both"/>
        <w:rPr>
          <w:rFonts w:ascii="Arial" w:hAnsi="Arial" w:cs="Arial"/>
          <w:sz w:val="22"/>
          <w:szCs w:val="22"/>
          <w:lang w:val="es-CO"/>
        </w:rPr>
      </w:pPr>
    </w:p>
    <w:p w14:paraId="738E01B5" w14:textId="77777777" w:rsidR="00F92B32" w:rsidRPr="004A6112" w:rsidRDefault="00F92B32" w:rsidP="00F92B32">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29E462A8" w14:textId="77777777" w:rsidR="00F92B32" w:rsidRPr="004A6112" w:rsidRDefault="00F92B32" w:rsidP="00F92B32">
      <w:pPr>
        <w:spacing w:line="360" w:lineRule="auto"/>
        <w:jc w:val="both"/>
        <w:rPr>
          <w:rFonts w:ascii="Arial" w:hAnsi="Arial"/>
          <w:bCs/>
          <w:sz w:val="22"/>
          <w:szCs w:val="22"/>
          <w:lang w:val="es-CO"/>
        </w:rPr>
      </w:pPr>
    </w:p>
    <w:p w14:paraId="39A9A212" w14:textId="77777777" w:rsidR="00F92B32" w:rsidRPr="0063351A" w:rsidRDefault="00F92B32" w:rsidP="00F92B32">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3BBB5A9D" w14:textId="77777777" w:rsidR="00F92B32" w:rsidRPr="0063351A" w:rsidRDefault="00F92B32" w:rsidP="00F92B32">
      <w:pPr>
        <w:spacing w:line="360" w:lineRule="auto"/>
        <w:jc w:val="both"/>
        <w:rPr>
          <w:rFonts w:ascii="Arial" w:hAnsi="Arial"/>
          <w:bCs/>
          <w:sz w:val="22"/>
          <w:szCs w:val="22"/>
          <w:lang w:val="es-CO"/>
        </w:rPr>
      </w:pPr>
    </w:p>
    <w:p w14:paraId="1D901D37"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3CBD9B33"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50F7D3A9"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4E7FD5F5"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93FF07F"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4F9FF78"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45CA7570"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0308112C" w14:textId="77777777" w:rsidR="00F92B32" w:rsidRPr="0063351A" w:rsidRDefault="00F92B32" w:rsidP="00F92B32">
      <w:pPr>
        <w:spacing w:line="360" w:lineRule="auto"/>
        <w:jc w:val="both"/>
        <w:rPr>
          <w:rFonts w:ascii="Arial" w:hAnsi="Arial"/>
          <w:bCs/>
          <w:sz w:val="22"/>
          <w:szCs w:val="22"/>
          <w:lang w:val="es-CO"/>
        </w:rPr>
      </w:pPr>
    </w:p>
    <w:p w14:paraId="67878366" w14:textId="77777777" w:rsidR="00F92B32" w:rsidRPr="004A6112" w:rsidRDefault="00F92B32" w:rsidP="00F92B32">
      <w:pPr>
        <w:spacing w:line="360" w:lineRule="auto"/>
        <w:jc w:val="both"/>
        <w:rPr>
          <w:rFonts w:ascii="Arial" w:hAnsi="Arial"/>
          <w:bCs/>
          <w:sz w:val="22"/>
          <w:szCs w:val="22"/>
        </w:rPr>
      </w:pPr>
      <w:r w:rsidRPr="0063351A">
        <w:rPr>
          <w:rFonts w:ascii="Arial" w:hAnsi="Arial"/>
          <w:bCs/>
          <w:sz w:val="22"/>
          <w:szCs w:val="22"/>
          <w:lang w:val="es-CO"/>
        </w:rPr>
        <w:lastRenderedPageBreak/>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3029C119" w14:textId="77777777" w:rsidR="00F207CE" w:rsidRPr="00F92B32" w:rsidRDefault="00F207CE" w:rsidP="00B44354">
      <w:pPr>
        <w:spacing w:line="360" w:lineRule="auto"/>
        <w:jc w:val="both"/>
        <w:rPr>
          <w:rFonts w:ascii="Arial" w:eastAsia="Calibri" w:hAnsi="Arial" w:cs="Arial"/>
          <w:bCs/>
          <w:sz w:val="22"/>
          <w:szCs w:val="22"/>
          <w:lang w:eastAsia="en-US"/>
        </w:rPr>
      </w:pPr>
    </w:p>
    <w:p w14:paraId="0B60DE41" w14:textId="77777777" w:rsidR="00B44354" w:rsidRPr="000C787A" w:rsidRDefault="00B44354" w:rsidP="00B44354">
      <w:pPr>
        <w:keepNext/>
        <w:spacing w:after="200" w:line="360" w:lineRule="auto"/>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6. TASACIÓN DE LA MULTA. APLICACIÓN DE LOS CRITERIOS ESTABLECIDOS EN LA RESOLUCIÓN MAVDT 2086 DE 2010.</w:t>
      </w:r>
    </w:p>
    <w:p w14:paraId="1E3B1AD6" w14:textId="77777777" w:rsidR="00B44354" w:rsidRPr="000C787A" w:rsidRDefault="00B44354" w:rsidP="00B44354">
      <w:pPr>
        <w:spacing w:line="360" w:lineRule="auto"/>
        <w:jc w:val="both"/>
        <w:rPr>
          <w:rFonts w:ascii="Arial" w:eastAsia="Calibri" w:hAnsi="Arial" w:cs="Arial"/>
          <w:sz w:val="22"/>
          <w:szCs w:val="22"/>
          <w:lang w:val="es-ES" w:eastAsia="en-US"/>
        </w:rPr>
      </w:pPr>
      <w:r w:rsidRPr="000C787A">
        <w:rPr>
          <w:rFonts w:ascii="Arial" w:eastAsia="Calibri" w:hAnsi="Arial" w:cs="Arial"/>
          <w:sz w:val="22"/>
          <w:szCs w:val="22"/>
          <w:lang w:val="es-ES" w:eastAsia="en-US"/>
        </w:rPr>
        <w:t>De acuerdo con la Resolución 2086 del 25 de octubre de 2010 del entonces MAVDT (hoy Ministerio de Ambiente y Desarrollo Sostenible), por la cual se adopta la metodología para la tasación de multas consagradas en el numeral 1 del artículo 40 de la Ley 1333 del 21 de julio de 2009, se desarrolla a continuación el cálculo para cada una de las variables previstas en la modelación matemática definida en el artículo 4 de esta misma Resolución.</w:t>
      </w:r>
    </w:p>
    <w:p w14:paraId="5C81588F" w14:textId="77777777" w:rsidR="00B44354" w:rsidRPr="000C787A" w:rsidRDefault="00B44354" w:rsidP="00B44354">
      <w:pPr>
        <w:spacing w:line="360" w:lineRule="auto"/>
        <w:jc w:val="both"/>
        <w:rPr>
          <w:rFonts w:ascii="Arial" w:eastAsia="Calibri" w:hAnsi="Arial" w:cs="Arial"/>
          <w:sz w:val="22"/>
          <w:szCs w:val="22"/>
          <w:lang w:val="es-ES" w:eastAsia="en-US"/>
        </w:rPr>
      </w:pPr>
    </w:p>
    <w:p w14:paraId="692F5777" w14:textId="26FF10E2" w:rsidR="00B44354" w:rsidRPr="000C787A" w:rsidRDefault="00B44354" w:rsidP="00B44354">
      <w:pPr>
        <w:pStyle w:val="Prrafodelista"/>
        <w:keepNext/>
        <w:numPr>
          <w:ilvl w:val="1"/>
          <w:numId w:val="14"/>
        </w:numPr>
        <w:spacing w:after="200" w:line="360" w:lineRule="auto"/>
        <w:outlineLvl w:val="1"/>
        <w:rPr>
          <w:rFonts w:ascii="Arial" w:hAnsi="Arial" w:cs="Arial"/>
          <w:b/>
          <w:bCs/>
          <w:iCs/>
          <w:sz w:val="22"/>
          <w:szCs w:val="22"/>
          <w:lang w:val="es-CO" w:eastAsia="en-US"/>
        </w:rPr>
      </w:pPr>
      <w:r w:rsidRPr="000C787A">
        <w:rPr>
          <w:rFonts w:ascii="Arial" w:hAnsi="Arial" w:cs="Arial"/>
          <w:b/>
          <w:bCs/>
          <w:sz w:val="22"/>
          <w:szCs w:val="22"/>
          <w:lang w:val="es-CO" w:eastAsia="en-US"/>
        </w:rPr>
        <w:t>BENEFICIO ILÍCITO (B)</w:t>
      </w:r>
    </w:p>
    <w:p w14:paraId="583B5130" w14:textId="77777777" w:rsidR="00B44354" w:rsidRPr="000C787A" w:rsidRDefault="00B44354" w:rsidP="00B44354">
      <w:pPr>
        <w:spacing w:line="360" w:lineRule="auto"/>
        <w:jc w:val="both"/>
        <w:rPr>
          <w:rFonts w:ascii="Arial" w:hAnsi="Arial" w:cs="Arial"/>
          <w:iCs/>
          <w:color w:val="000000"/>
          <w:sz w:val="22"/>
          <w:szCs w:val="22"/>
        </w:rPr>
      </w:pPr>
      <w:r w:rsidRPr="000C787A">
        <w:rPr>
          <w:rFonts w:ascii="Arial" w:hAnsi="Arial" w:cs="Arial"/>
          <w:color w:val="000000"/>
          <w:sz w:val="22"/>
          <w:szCs w:val="22"/>
        </w:rPr>
        <w:t>“(…) el valor del beneficio ilícito es la cuantía mínima que debe tomar una multa para cumplir su función disuasiva, y se refiere a la ganancia económica que obtiene el infractor fruto de su conducta (…)” (Metodología para el Cálculo de Multas por Infracción a la Normativa Ambiental).</w:t>
      </w:r>
    </w:p>
    <w:p w14:paraId="76A679EC" w14:textId="77777777" w:rsidR="00B44354" w:rsidRPr="000C787A" w:rsidRDefault="00B44354" w:rsidP="00B44354">
      <w:pPr>
        <w:spacing w:line="360" w:lineRule="auto"/>
        <w:jc w:val="both"/>
        <w:rPr>
          <w:rFonts w:ascii="Arial" w:eastAsia="Calibri" w:hAnsi="Arial" w:cs="Arial"/>
          <w:color w:val="000000" w:themeColor="text1"/>
          <w:sz w:val="22"/>
          <w:szCs w:val="22"/>
          <w:lang w:eastAsia="en-US"/>
        </w:rPr>
      </w:pPr>
    </w:p>
    <w:p w14:paraId="6BA04A9E" w14:textId="77777777" w:rsidR="00B44354" w:rsidRPr="000C787A" w:rsidRDefault="00B44354" w:rsidP="00B44354">
      <w:pPr>
        <w:spacing w:line="360" w:lineRule="auto"/>
        <w:jc w:val="both"/>
        <w:rPr>
          <w:rFonts w:ascii="Arial" w:eastAsia="Calibri" w:hAnsi="Arial" w:cs="Arial"/>
          <w:sz w:val="22"/>
          <w:szCs w:val="22"/>
          <w:lang w:eastAsia="es-CO"/>
        </w:rPr>
      </w:pPr>
      <m:oMathPara>
        <m:oMathParaPr>
          <m:jc m:val="center"/>
        </m:oMathParaPr>
        <m:oMath>
          <m:r>
            <m:rPr>
              <m:sty m:val="p"/>
            </m:rPr>
            <w:rPr>
              <w:rFonts w:ascii="Cambria Math" w:eastAsia="Calibri" w:hAnsi="Cambria Math" w:cs="Arial"/>
              <w:sz w:val="22"/>
              <w:szCs w:val="22"/>
              <w:lang w:eastAsia="es-CO"/>
            </w:rPr>
            <m:t>B=</m:t>
          </m:r>
          <m:f>
            <m:fPr>
              <m:ctrlPr>
                <w:rPr>
                  <w:rFonts w:ascii="Cambria Math" w:hAnsi="Cambria Math" w:cs="Arial"/>
                  <w:sz w:val="22"/>
                  <w:szCs w:val="22"/>
                </w:rPr>
              </m:ctrlPr>
            </m:fPr>
            <m:num>
              <m:r>
                <m:rPr>
                  <m:sty m:val="p"/>
                </m:rPr>
                <w:rPr>
                  <w:rFonts w:ascii="Cambria Math" w:eastAsia="Calibri" w:hAnsi="Cambria Math" w:cs="Arial"/>
                  <w:sz w:val="22"/>
                  <w:szCs w:val="22"/>
                  <w:lang w:eastAsia="es-CO"/>
                </w:rPr>
                <m:t>Y*(1-p)</m:t>
              </m:r>
            </m:num>
            <m:den>
              <m:r>
                <m:rPr>
                  <m:sty m:val="p"/>
                </m:rPr>
                <w:rPr>
                  <w:rFonts w:ascii="Cambria Math" w:eastAsia="Calibri" w:hAnsi="Cambria Math" w:cs="Arial"/>
                  <w:sz w:val="22"/>
                  <w:szCs w:val="22"/>
                  <w:lang w:eastAsia="es-CO"/>
                </w:rPr>
                <m:t>p</m:t>
              </m:r>
            </m:den>
          </m:f>
        </m:oMath>
      </m:oMathPara>
    </w:p>
    <w:p w14:paraId="7F5B8136" w14:textId="77777777" w:rsidR="00B44354" w:rsidRPr="000C787A" w:rsidRDefault="00B44354" w:rsidP="00B44354">
      <w:pPr>
        <w:spacing w:line="360" w:lineRule="auto"/>
        <w:jc w:val="both"/>
        <w:rPr>
          <w:rFonts w:ascii="Arial" w:eastAsia="Calibri" w:hAnsi="Arial" w:cs="Arial"/>
          <w:sz w:val="22"/>
          <w:szCs w:val="22"/>
          <w:vertAlign w:val="subscript"/>
          <w:lang w:eastAsia="en-US"/>
        </w:rPr>
      </w:pPr>
      <m:oMathPara>
        <m:oMathParaPr>
          <m:jc m:val="center"/>
        </m:oMathParaPr>
        <m:oMath>
          <m:r>
            <w:rPr>
              <w:rFonts w:ascii="Cambria Math" w:eastAsia="Calibri" w:hAnsi="Cambria Math" w:cs="Arial"/>
              <w:color w:val="000000"/>
              <w:sz w:val="22"/>
              <w:szCs w:val="22"/>
              <w:lang w:val="es-ES" w:eastAsia="en-US"/>
            </w:rPr>
            <m:t>Y=</m:t>
          </m:r>
          <m:nary>
            <m:naryPr>
              <m:chr m:val="∑"/>
              <m:subHide m:val="1"/>
              <m:supHide m:val="1"/>
              <m:ctrlPr>
                <w:rPr>
                  <w:rFonts w:ascii="Cambria Math" w:hAnsi="Cambria Math" w:cs="Arial"/>
                  <w:i/>
                  <w:color w:val="000000"/>
                  <w:sz w:val="22"/>
                  <w:szCs w:val="22"/>
                </w:rPr>
              </m:ctrlPr>
            </m:naryPr>
            <m:sub/>
            <m:sup/>
            <m:e>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1</m:t>
                  </m:r>
                </m:sub>
              </m:sSub>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2,</m:t>
                  </m:r>
                </m:sub>
              </m:sSub>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3</m:t>
                  </m:r>
                </m:sub>
              </m:sSub>
            </m:e>
          </m:nary>
        </m:oMath>
      </m:oMathPara>
    </w:p>
    <w:p w14:paraId="7478F185" w14:textId="77777777" w:rsidR="00B44354" w:rsidRPr="000C787A" w:rsidRDefault="00B44354" w:rsidP="00B44354">
      <w:pPr>
        <w:spacing w:line="360" w:lineRule="auto"/>
        <w:jc w:val="both"/>
        <w:rPr>
          <w:rFonts w:ascii="Arial" w:eastAsia="Calibri" w:hAnsi="Arial" w:cs="Arial"/>
          <w:sz w:val="22"/>
          <w:szCs w:val="22"/>
          <w:lang w:eastAsia="en-US"/>
        </w:rPr>
      </w:pPr>
      <w:r w:rsidRPr="000C787A">
        <w:rPr>
          <w:rFonts w:ascii="Arial" w:eastAsia="Calibri" w:hAnsi="Arial" w:cs="Arial"/>
          <w:sz w:val="22"/>
          <w:szCs w:val="22"/>
          <w:lang w:eastAsia="en-US"/>
        </w:rPr>
        <w:t xml:space="preserve">Dónde: </w:t>
      </w:r>
    </w:p>
    <w:p w14:paraId="5ED673BA"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Y: ingreso o percepción económica (costo evitado)</w:t>
      </w:r>
    </w:p>
    <w:p w14:paraId="64227C83"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 xml:space="preserve">B: beneficio ilícito que debe cobrarse vía multa </w:t>
      </w:r>
    </w:p>
    <w:p w14:paraId="1A0F948B"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p: capacidad de detección de la conducta</w:t>
      </w:r>
    </w:p>
    <w:p w14:paraId="62C26200"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p>
    <w:p w14:paraId="56367B1B"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Ingresos directos (Y1)</w:t>
      </w:r>
    </w:p>
    <w:p w14:paraId="739E760C" w14:textId="3049D234" w:rsidR="003846FA" w:rsidRPr="000C787A" w:rsidRDefault="003846FA" w:rsidP="003846FA">
      <w:pPr>
        <w:tabs>
          <w:tab w:val="left" w:pos="0"/>
        </w:tabs>
        <w:spacing w:line="360" w:lineRule="auto"/>
        <w:jc w:val="both"/>
        <w:rPr>
          <w:rFonts w:ascii="Arial" w:hAnsi="Arial" w:cs="Arial"/>
          <w:sz w:val="22"/>
          <w:szCs w:val="22"/>
        </w:rPr>
      </w:pPr>
      <w:r w:rsidRPr="000C787A">
        <w:rPr>
          <w:rFonts w:ascii="Arial" w:hAnsi="Arial" w:cs="Arial"/>
          <w:i/>
          <w:iCs/>
          <w:sz w:val="22"/>
          <w:szCs w:val="22"/>
        </w:rPr>
        <w:lastRenderedPageBreak/>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sidRPr="000C787A">
        <w:rPr>
          <w:rFonts w:ascii="Arial" w:hAnsi="Arial" w:cs="Arial"/>
          <w:i/>
          <w:iCs/>
          <w:sz w:val="22"/>
          <w:szCs w:val="22"/>
        </w:rPr>
        <w:t>etc</w:t>
      </w:r>
      <w:proofErr w:type="spellEnd"/>
      <w:r w:rsidRPr="000C787A">
        <w:rPr>
          <w:rFonts w:ascii="Arial" w:hAnsi="Arial" w:cs="Arial"/>
          <w:i/>
          <w:iCs/>
          <w:sz w:val="22"/>
          <w:szCs w:val="22"/>
        </w:rPr>
        <w:t>)”, donde el infractor espera obtener un ingreso económico por la venta o comercialización del recurso extraído. En estos casos, el ingreso esperado se encuentra asociado al valor promedio de mercado dl bien que se pretende comercializar.”</w:t>
      </w:r>
    </w:p>
    <w:p w14:paraId="23325B14" w14:textId="77777777" w:rsidR="00B44354" w:rsidRPr="000C787A" w:rsidRDefault="00B44354" w:rsidP="00B44354">
      <w:pPr>
        <w:tabs>
          <w:tab w:val="left" w:pos="0"/>
        </w:tabs>
        <w:spacing w:line="360" w:lineRule="auto"/>
        <w:jc w:val="both"/>
        <w:rPr>
          <w:rFonts w:ascii="Arial" w:eastAsia="Calibri" w:hAnsi="Arial" w:cs="Arial"/>
          <w:i/>
          <w:iCs/>
          <w:color w:val="000000" w:themeColor="text1"/>
          <w:sz w:val="22"/>
          <w:szCs w:val="22"/>
          <w:lang w:eastAsia="en-US"/>
        </w:rPr>
      </w:pPr>
    </w:p>
    <w:p w14:paraId="5DDCDA78" w14:textId="2BD6EA00" w:rsidR="00B44354" w:rsidRPr="003F3BF4" w:rsidRDefault="00B44354" w:rsidP="00B44354">
      <w:pPr>
        <w:tabs>
          <w:tab w:val="left" w:pos="0"/>
        </w:tabs>
        <w:spacing w:line="360" w:lineRule="auto"/>
        <w:jc w:val="both"/>
        <w:rPr>
          <w:rFonts w:ascii="Arial" w:eastAsia="Calibri" w:hAnsi="Arial" w:cs="Arial"/>
          <w:b/>
          <w:bCs/>
          <w:sz w:val="22"/>
          <w:szCs w:val="22"/>
          <w:lang w:val="es-ES" w:eastAsia="en-US"/>
        </w:rPr>
      </w:pPr>
      <w:r w:rsidRPr="003F3BF4">
        <w:rPr>
          <w:rFonts w:ascii="Arial" w:eastAsia="Calibri" w:hAnsi="Arial" w:cs="Arial"/>
          <w:b/>
          <w:bCs/>
          <w:sz w:val="22"/>
          <w:szCs w:val="22"/>
          <w:lang w:val="es-ES" w:eastAsia="en-US"/>
        </w:rPr>
        <w:t>Cargo</w:t>
      </w:r>
      <w:r w:rsidR="003F3BF4" w:rsidRPr="003F3BF4">
        <w:rPr>
          <w:rFonts w:ascii="Arial" w:eastAsia="Calibri" w:hAnsi="Arial" w:cs="Arial"/>
          <w:b/>
          <w:bCs/>
          <w:sz w:val="22"/>
          <w:szCs w:val="22"/>
          <w:lang w:val="es-ES" w:eastAsia="en-US"/>
        </w:rPr>
        <w:t xml:space="preserve"> único</w:t>
      </w:r>
    </w:p>
    <w:p w14:paraId="7CB61404" w14:textId="6069DBA2" w:rsidR="00B44354" w:rsidRPr="000C787A" w:rsidRDefault="00B44354" w:rsidP="008D67F8">
      <w:pPr>
        <w:tabs>
          <w:tab w:val="left" w:pos="0"/>
        </w:tabs>
        <w:spacing w:line="360" w:lineRule="auto"/>
        <w:jc w:val="both"/>
        <w:rPr>
          <w:rFonts w:ascii="Arial" w:hAnsi="Arial" w:cs="Arial"/>
          <w:sz w:val="22"/>
          <w:szCs w:val="22"/>
        </w:rPr>
      </w:pPr>
      <w:r w:rsidRPr="000C787A">
        <w:rPr>
          <w:rFonts w:ascii="Arial" w:hAnsi="Arial" w:cs="Arial"/>
          <w:color w:val="000000" w:themeColor="text1"/>
          <w:sz w:val="22"/>
          <w:szCs w:val="22"/>
        </w:rPr>
        <w:t>Revisado el expediente sancionatorio, no se encuentran ingresos directos por parte del presunto infractor fruto de las infracciones realizadas a la normatividad ambiental. El presunto infractor no generó de manera directa un ingreso fruto de la infracción a la normatividad ambiental. Por lo anterior:</w:t>
      </w:r>
    </w:p>
    <w:p w14:paraId="702AE944" w14:textId="77777777" w:rsidR="00B44354" w:rsidRPr="000C787A" w:rsidRDefault="00B44354" w:rsidP="00B44354">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3F3BF4">
        <w:rPr>
          <w:rFonts w:ascii="Arial" w:eastAsia="Calibri" w:hAnsi="Arial" w:cs="Arial"/>
          <w:b/>
          <w:bCs/>
          <w:sz w:val="22"/>
          <w:szCs w:val="22"/>
          <w:vertAlign w:val="subscript"/>
          <w:lang w:val="es-CO" w:eastAsia="en-US"/>
        </w:rPr>
        <w:t>1</w:t>
      </w:r>
      <w:r w:rsidRPr="000C787A">
        <w:rPr>
          <w:rFonts w:ascii="Arial" w:eastAsia="Calibri" w:hAnsi="Arial" w:cs="Arial"/>
          <w:b/>
          <w:bCs/>
          <w:sz w:val="22"/>
          <w:szCs w:val="22"/>
          <w:lang w:val="es-CO" w:eastAsia="en-US"/>
        </w:rPr>
        <w:t xml:space="preserve"> = 0</w:t>
      </w:r>
    </w:p>
    <w:p w14:paraId="3943D3CF" w14:textId="77777777" w:rsidR="00B44354" w:rsidRPr="000C787A" w:rsidRDefault="00B44354" w:rsidP="00B44354">
      <w:pPr>
        <w:spacing w:line="360" w:lineRule="auto"/>
        <w:jc w:val="center"/>
        <w:rPr>
          <w:rFonts w:ascii="Arial" w:eastAsia="Calibri" w:hAnsi="Arial" w:cs="Arial"/>
          <w:b/>
          <w:bCs/>
          <w:sz w:val="22"/>
          <w:szCs w:val="22"/>
          <w:lang w:val="es-CO" w:eastAsia="en-US"/>
        </w:rPr>
      </w:pPr>
    </w:p>
    <w:p w14:paraId="7A217AA5"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Costos evitados (y2)</w:t>
      </w:r>
    </w:p>
    <w:p w14:paraId="3EC5CA3A" w14:textId="2833A29D" w:rsidR="00B44354" w:rsidRPr="006B015B" w:rsidRDefault="003C21DA" w:rsidP="00B44354">
      <w:pPr>
        <w:spacing w:line="360" w:lineRule="auto"/>
        <w:jc w:val="both"/>
        <w:rPr>
          <w:rFonts w:ascii="Arial" w:hAnsi="Arial" w:cs="Arial"/>
          <w:color w:val="000000"/>
          <w:sz w:val="22"/>
          <w:szCs w:val="22"/>
        </w:rPr>
      </w:pPr>
      <w:r w:rsidRPr="000C787A">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6DE9B0C0" w14:textId="77777777" w:rsidR="00B44354" w:rsidRPr="000C787A" w:rsidRDefault="00B44354" w:rsidP="00B44354">
      <w:pPr>
        <w:spacing w:line="360" w:lineRule="auto"/>
        <w:jc w:val="both"/>
        <w:rPr>
          <w:rFonts w:ascii="Arial" w:hAnsi="Arial" w:cs="Arial"/>
          <w:b/>
          <w:bCs/>
          <w:iCs/>
          <w:color w:val="FF0000"/>
          <w:sz w:val="22"/>
          <w:szCs w:val="22"/>
        </w:rPr>
      </w:pPr>
    </w:p>
    <w:p w14:paraId="31A5C421" w14:textId="7B603610" w:rsidR="007644B1" w:rsidRPr="006B015B" w:rsidRDefault="007644B1" w:rsidP="007644B1">
      <w:pPr>
        <w:tabs>
          <w:tab w:val="left" w:pos="0"/>
        </w:tabs>
        <w:spacing w:line="360" w:lineRule="auto"/>
        <w:jc w:val="both"/>
        <w:rPr>
          <w:rFonts w:ascii="Arial" w:eastAsia="Calibri" w:hAnsi="Arial" w:cs="Arial"/>
          <w:b/>
          <w:bCs/>
          <w:sz w:val="22"/>
          <w:szCs w:val="22"/>
          <w:lang w:val="es-ES" w:eastAsia="en-US"/>
        </w:rPr>
      </w:pPr>
      <w:r w:rsidRPr="006B015B">
        <w:rPr>
          <w:rFonts w:ascii="Arial" w:eastAsia="Calibri" w:hAnsi="Arial" w:cs="Arial"/>
          <w:b/>
          <w:bCs/>
          <w:sz w:val="22"/>
          <w:szCs w:val="22"/>
          <w:lang w:val="es-ES" w:eastAsia="en-US"/>
        </w:rPr>
        <w:t xml:space="preserve">Cargo </w:t>
      </w:r>
      <w:r w:rsidR="006B015B" w:rsidRPr="006B015B">
        <w:rPr>
          <w:rFonts w:ascii="Arial" w:eastAsia="Calibri" w:hAnsi="Arial" w:cs="Arial"/>
          <w:b/>
          <w:bCs/>
          <w:sz w:val="22"/>
          <w:szCs w:val="22"/>
          <w:lang w:val="es-ES" w:eastAsia="en-US"/>
        </w:rPr>
        <w:t>único</w:t>
      </w:r>
    </w:p>
    <w:p w14:paraId="3F61F6E9" w14:textId="77777777" w:rsidR="007644B1" w:rsidRPr="003F3BF4" w:rsidRDefault="007644B1" w:rsidP="007644B1">
      <w:pPr>
        <w:spacing w:line="360" w:lineRule="auto"/>
        <w:jc w:val="both"/>
        <w:rPr>
          <w:rFonts w:ascii="Arial" w:hAnsi="Arial" w:cs="Arial"/>
          <w:iCs/>
          <w:sz w:val="22"/>
          <w:szCs w:val="22"/>
        </w:rPr>
      </w:pPr>
      <w:r w:rsidRPr="006B015B">
        <w:rPr>
          <w:rFonts w:ascii="Arial" w:hAnsi="Arial" w:cs="Arial"/>
          <w:iCs/>
          <w:sz w:val="22"/>
          <w:szCs w:val="22"/>
        </w:rPr>
        <w:t xml:space="preserve">Las infracciones se relacionan con las adecuaciones que se deben realizar, para que se garantice la adecuada dispersión de gases, vapores, partículas y olores, generados durante el proceso </w:t>
      </w:r>
      <w:r w:rsidRPr="003F3BF4">
        <w:rPr>
          <w:rFonts w:ascii="Arial" w:hAnsi="Arial" w:cs="Arial"/>
          <w:iCs/>
          <w:sz w:val="22"/>
          <w:szCs w:val="22"/>
        </w:rPr>
        <w:t>productivo.</w:t>
      </w:r>
    </w:p>
    <w:p w14:paraId="6EBDFC14" w14:textId="77777777" w:rsidR="00B44354" w:rsidRPr="003F3BF4" w:rsidRDefault="00B44354" w:rsidP="00B44354">
      <w:pPr>
        <w:spacing w:line="360" w:lineRule="auto"/>
        <w:jc w:val="both"/>
        <w:rPr>
          <w:rFonts w:ascii="Arial" w:hAnsi="Arial" w:cs="Arial"/>
          <w:iCs/>
          <w:sz w:val="22"/>
          <w:szCs w:val="22"/>
        </w:rPr>
      </w:pPr>
    </w:p>
    <w:p w14:paraId="4164F634" w14:textId="633C9224" w:rsidR="003F3BF4" w:rsidRPr="003F3BF4" w:rsidRDefault="003F3BF4" w:rsidP="003F3BF4">
      <w:pPr>
        <w:spacing w:line="360" w:lineRule="auto"/>
        <w:jc w:val="both"/>
        <w:rPr>
          <w:rFonts w:ascii="Arial" w:hAnsi="Arial" w:cs="Arial"/>
          <w:iCs/>
          <w:sz w:val="22"/>
          <w:szCs w:val="22"/>
        </w:rPr>
      </w:pPr>
      <w:r w:rsidRPr="003F3BF4">
        <w:rPr>
          <w:rFonts w:ascii="Arial" w:hAnsi="Arial" w:cs="Arial"/>
          <w:iCs/>
          <w:sz w:val="22"/>
          <w:szCs w:val="22"/>
        </w:rPr>
        <w:t xml:space="preserve">Conforme con la revisión de la documentación obrante en el expediente SDA-08-2012-1727, se establece que la investigada </w:t>
      </w:r>
      <w:r w:rsidRPr="003F3BF4">
        <w:rPr>
          <w:rFonts w:ascii="Arial" w:hAnsi="Arial" w:cs="Arial"/>
          <w:iCs/>
          <w:sz w:val="22"/>
          <w:szCs w:val="22"/>
          <w:u w:val="single"/>
        </w:rPr>
        <w:t>obtuvo costos evitados</w:t>
      </w:r>
      <w:r w:rsidRPr="003F3BF4">
        <w:rPr>
          <w:rFonts w:ascii="Arial" w:hAnsi="Arial" w:cs="Arial"/>
          <w:iCs/>
          <w:sz w:val="22"/>
          <w:szCs w:val="22"/>
        </w:rPr>
        <w:t xml:space="preserve"> (y2), toda vez que, no hay evidencias que </w:t>
      </w:r>
      <w:r w:rsidRPr="003F3BF4">
        <w:rPr>
          <w:rFonts w:ascii="Arial" w:hAnsi="Arial" w:cs="Arial"/>
          <w:iCs/>
          <w:sz w:val="22"/>
          <w:szCs w:val="22"/>
        </w:rPr>
        <w:t>el</w:t>
      </w:r>
      <w:r w:rsidRPr="003F3BF4">
        <w:rPr>
          <w:rFonts w:ascii="Arial" w:hAnsi="Arial" w:cs="Arial"/>
          <w:iCs/>
          <w:sz w:val="22"/>
          <w:szCs w:val="22"/>
        </w:rPr>
        <w:t xml:space="preserve"> investigad</w:t>
      </w:r>
      <w:r w:rsidRPr="003F3BF4">
        <w:rPr>
          <w:rFonts w:ascii="Arial" w:hAnsi="Arial" w:cs="Arial"/>
          <w:iCs/>
          <w:sz w:val="22"/>
          <w:szCs w:val="22"/>
        </w:rPr>
        <w:t>o</w:t>
      </w:r>
      <w:r w:rsidRPr="003F3BF4">
        <w:rPr>
          <w:rFonts w:ascii="Arial" w:hAnsi="Arial" w:cs="Arial"/>
          <w:iCs/>
          <w:sz w:val="22"/>
          <w:szCs w:val="22"/>
        </w:rPr>
        <w:t xml:space="preserve"> haya realizado</w:t>
      </w:r>
      <w:r>
        <w:rPr>
          <w:rFonts w:ascii="Arial" w:hAnsi="Arial" w:cs="Arial"/>
          <w:iCs/>
          <w:sz w:val="22"/>
          <w:szCs w:val="22"/>
        </w:rPr>
        <w:t>.</w:t>
      </w:r>
      <w:r w:rsidRPr="003F3BF4">
        <w:rPr>
          <w:rFonts w:ascii="Arial" w:hAnsi="Arial" w:cs="Arial"/>
          <w:iCs/>
          <w:sz w:val="22"/>
          <w:szCs w:val="22"/>
        </w:rPr>
        <w:t xml:space="preserve"> </w:t>
      </w:r>
      <w:r w:rsidRPr="003F3BF4">
        <w:rPr>
          <w:rFonts w:ascii="Arial" w:hAnsi="Arial" w:cs="Arial"/>
          <w:iCs/>
          <w:sz w:val="22"/>
          <w:szCs w:val="22"/>
        </w:rPr>
        <w:t xml:space="preserve">No obstante, no es posible para Secretaría Distrital de Ambiente </w:t>
      </w:r>
      <w:r w:rsidRPr="003F3BF4">
        <w:rPr>
          <w:rFonts w:ascii="Arial" w:hAnsi="Arial" w:cs="Arial"/>
          <w:iCs/>
          <w:sz w:val="22"/>
          <w:szCs w:val="22"/>
        </w:rPr>
        <w:lastRenderedPageBreak/>
        <w:t xml:space="preserve">cuantificar con exactitud este valor, ya que estas obras dependen de las condiciones particulares de funcionamiento del lugar. </w:t>
      </w:r>
    </w:p>
    <w:p w14:paraId="5945F996" w14:textId="77777777" w:rsidR="003F3BF4" w:rsidRPr="003F3BF4" w:rsidRDefault="003F3BF4" w:rsidP="003F3BF4">
      <w:pPr>
        <w:spacing w:line="360" w:lineRule="auto"/>
        <w:jc w:val="both"/>
        <w:rPr>
          <w:rFonts w:ascii="Arial" w:hAnsi="Arial" w:cs="Arial"/>
          <w:iCs/>
          <w:sz w:val="22"/>
          <w:szCs w:val="22"/>
        </w:rPr>
      </w:pPr>
    </w:p>
    <w:p w14:paraId="1BB874F2" w14:textId="43AE0039" w:rsidR="003F3BF4" w:rsidRPr="007644B1" w:rsidRDefault="003F3BF4" w:rsidP="00B44354">
      <w:pPr>
        <w:spacing w:line="360" w:lineRule="auto"/>
        <w:jc w:val="both"/>
        <w:rPr>
          <w:rFonts w:ascii="Arial" w:hAnsi="Arial" w:cs="Arial"/>
          <w:iCs/>
          <w:sz w:val="22"/>
          <w:szCs w:val="22"/>
        </w:rPr>
      </w:pPr>
      <w:r w:rsidRPr="003F3BF4">
        <w:rPr>
          <w:rFonts w:ascii="Arial" w:hAnsi="Arial" w:cs="Arial"/>
          <w:iCs/>
          <w:sz w:val="22"/>
          <w:szCs w:val="22"/>
        </w:rPr>
        <w:t xml:space="preserve">Si bien se establece que el infractor obtuvo costos evitados (y2) por los hechos contenidos en el cargo </w:t>
      </w:r>
      <w:r w:rsidRPr="003F3BF4">
        <w:rPr>
          <w:rFonts w:ascii="Arial" w:hAnsi="Arial" w:cs="Arial"/>
          <w:iCs/>
          <w:sz w:val="22"/>
          <w:szCs w:val="22"/>
        </w:rPr>
        <w:t xml:space="preserve">único </w:t>
      </w:r>
      <w:r w:rsidRPr="003F3BF4">
        <w:rPr>
          <w:rFonts w:ascii="Arial" w:hAnsi="Arial" w:cs="Arial"/>
          <w:iCs/>
          <w:sz w:val="22"/>
          <w:szCs w:val="22"/>
        </w:rPr>
        <w:t>al que se refirió el Auto 01726 del 31 de marzo de 2014, no se cuenta con información suficiente que permita calcular este valor y el provecho económico será considerado como agravante.</w:t>
      </w:r>
    </w:p>
    <w:p w14:paraId="7D42EA1B" w14:textId="77777777" w:rsidR="00B44354" w:rsidRPr="000C787A" w:rsidRDefault="00B44354" w:rsidP="00B44354">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3F3BF4">
        <w:rPr>
          <w:rFonts w:ascii="Arial" w:eastAsia="Calibri" w:hAnsi="Arial" w:cs="Arial"/>
          <w:b/>
          <w:bCs/>
          <w:sz w:val="22"/>
          <w:szCs w:val="22"/>
          <w:vertAlign w:val="subscript"/>
          <w:lang w:val="es-CO" w:eastAsia="en-US"/>
        </w:rPr>
        <w:t xml:space="preserve">2 </w:t>
      </w:r>
      <w:r w:rsidRPr="000C787A">
        <w:rPr>
          <w:rFonts w:ascii="Arial" w:eastAsia="Calibri" w:hAnsi="Arial" w:cs="Arial"/>
          <w:b/>
          <w:bCs/>
          <w:sz w:val="22"/>
          <w:szCs w:val="22"/>
          <w:lang w:val="es-CO" w:eastAsia="en-US"/>
        </w:rPr>
        <w:t>= 0</w:t>
      </w:r>
    </w:p>
    <w:p w14:paraId="0B1C033A" w14:textId="77777777" w:rsidR="00B44354" w:rsidRPr="000C787A" w:rsidRDefault="00B44354" w:rsidP="00B44354">
      <w:pPr>
        <w:spacing w:line="360" w:lineRule="auto"/>
        <w:jc w:val="center"/>
        <w:rPr>
          <w:rFonts w:ascii="Arial" w:eastAsia="Calibri" w:hAnsi="Arial" w:cs="Arial"/>
          <w:b/>
          <w:bCs/>
          <w:sz w:val="22"/>
          <w:szCs w:val="22"/>
          <w:lang w:val="es-CO" w:eastAsia="en-US"/>
        </w:rPr>
      </w:pPr>
    </w:p>
    <w:p w14:paraId="4CB46D76"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Ahorros de retraso (y3)</w:t>
      </w:r>
    </w:p>
    <w:p w14:paraId="36AD48CB" w14:textId="2374997A" w:rsidR="00D578DC" w:rsidRPr="000C787A" w:rsidRDefault="00D578DC" w:rsidP="00D578DC">
      <w:pPr>
        <w:spacing w:line="360" w:lineRule="auto"/>
        <w:jc w:val="both"/>
        <w:rPr>
          <w:rFonts w:ascii="Arial" w:hAnsi="Arial" w:cs="Arial"/>
          <w:color w:val="000000"/>
          <w:sz w:val="22"/>
          <w:szCs w:val="22"/>
        </w:rPr>
      </w:pPr>
      <w:r w:rsidRPr="000C787A">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3C7E265A" w14:textId="77777777" w:rsidR="00B44354" w:rsidRPr="000C787A" w:rsidRDefault="00B44354" w:rsidP="00B44354">
      <w:pPr>
        <w:spacing w:line="360" w:lineRule="auto"/>
        <w:jc w:val="both"/>
        <w:rPr>
          <w:rFonts w:ascii="Arial" w:eastAsia="Calibri" w:hAnsi="Arial" w:cs="Arial"/>
          <w:color w:val="000000" w:themeColor="text1"/>
          <w:sz w:val="22"/>
          <w:szCs w:val="22"/>
          <w:lang w:eastAsia="en-US"/>
        </w:rPr>
      </w:pPr>
    </w:p>
    <w:p w14:paraId="4E921F37" w14:textId="37CC715C" w:rsidR="00B44354" w:rsidRPr="003F3BF4" w:rsidRDefault="00B44354" w:rsidP="00B44354">
      <w:pPr>
        <w:tabs>
          <w:tab w:val="left" w:pos="0"/>
        </w:tabs>
        <w:spacing w:line="360" w:lineRule="auto"/>
        <w:jc w:val="both"/>
        <w:rPr>
          <w:rFonts w:ascii="Arial" w:eastAsia="Calibri" w:hAnsi="Arial" w:cs="Arial"/>
          <w:b/>
          <w:bCs/>
          <w:sz w:val="22"/>
          <w:szCs w:val="22"/>
          <w:lang w:val="es-ES" w:eastAsia="en-US"/>
        </w:rPr>
      </w:pPr>
      <w:r w:rsidRPr="003F3BF4">
        <w:rPr>
          <w:rFonts w:ascii="Arial" w:eastAsia="Calibri" w:hAnsi="Arial" w:cs="Arial"/>
          <w:b/>
          <w:bCs/>
          <w:sz w:val="22"/>
          <w:szCs w:val="22"/>
          <w:lang w:val="es-ES" w:eastAsia="en-US"/>
        </w:rPr>
        <w:t>Cargo</w:t>
      </w:r>
      <w:r w:rsidR="003F3BF4" w:rsidRPr="003F3BF4">
        <w:rPr>
          <w:rFonts w:ascii="Arial" w:eastAsia="Calibri" w:hAnsi="Arial" w:cs="Arial"/>
          <w:b/>
          <w:bCs/>
          <w:sz w:val="22"/>
          <w:szCs w:val="22"/>
          <w:lang w:val="es-ES" w:eastAsia="en-US"/>
        </w:rPr>
        <w:t xml:space="preserve"> único</w:t>
      </w:r>
    </w:p>
    <w:p w14:paraId="56C4569F" w14:textId="66647FF5" w:rsidR="00B44354" w:rsidRPr="003F3BF4" w:rsidRDefault="003F3BF4" w:rsidP="00B44354">
      <w:pPr>
        <w:spacing w:line="360" w:lineRule="auto"/>
        <w:jc w:val="both"/>
        <w:rPr>
          <w:rFonts w:ascii="Arial" w:hAnsi="Arial" w:cs="Arial"/>
          <w:sz w:val="22"/>
          <w:szCs w:val="22"/>
        </w:rPr>
      </w:pPr>
      <w:r w:rsidRPr="003F3BF4">
        <w:rPr>
          <w:rFonts w:ascii="Arial" w:hAnsi="Arial" w:cs="Arial"/>
          <w:iCs/>
          <w:sz w:val="22"/>
          <w:szCs w:val="22"/>
        </w:rPr>
        <w:t>Revisada la documentación obrante en los expedientes SDA-08-2012-1727, se establece que la investigada</w:t>
      </w:r>
      <w:r w:rsidRPr="003F3BF4">
        <w:rPr>
          <w:rFonts w:ascii="Arial" w:hAnsi="Arial" w:cs="Arial"/>
          <w:iCs/>
          <w:sz w:val="22"/>
          <w:szCs w:val="22"/>
          <w:u w:val="single"/>
        </w:rPr>
        <w:t xml:space="preserve"> NO obtuvo ahorros de retrasos</w:t>
      </w:r>
      <w:r w:rsidRPr="003F3BF4">
        <w:rPr>
          <w:rFonts w:ascii="Arial" w:hAnsi="Arial" w:cs="Arial"/>
          <w:iCs/>
          <w:sz w:val="22"/>
          <w:szCs w:val="22"/>
        </w:rPr>
        <w:t xml:space="preserve"> (y2), toda vez que</w:t>
      </w:r>
      <w:r w:rsidRPr="003F3BF4">
        <w:rPr>
          <w:rFonts w:ascii="Arial" w:hAnsi="Arial" w:cs="Arial"/>
          <w:sz w:val="22"/>
          <w:szCs w:val="22"/>
        </w:rPr>
        <w:t xml:space="preserve"> c</w:t>
      </w:r>
      <w:r w:rsidR="00B44354" w:rsidRPr="003F3BF4">
        <w:rPr>
          <w:rFonts w:ascii="Arial" w:hAnsi="Arial" w:cs="Arial"/>
          <w:sz w:val="22"/>
          <w:szCs w:val="22"/>
        </w:rPr>
        <w:t xml:space="preserve">on la información que reposa dentro del expediente, así como en el sistema de correspondencia </w:t>
      </w:r>
      <w:proofErr w:type="spellStart"/>
      <w:r w:rsidR="00B44354" w:rsidRPr="003F3BF4">
        <w:rPr>
          <w:rFonts w:ascii="Arial" w:hAnsi="Arial" w:cs="Arial"/>
          <w:sz w:val="22"/>
          <w:szCs w:val="22"/>
        </w:rPr>
        <w:t>forest</w:t>
      </w:r>
      <w:proofErr w:type="spellEnd"/>
      <w:r w:rsidR="00B44354" w:rsidRPr="003F3BF4">
        <w:rPr>
          <w:rFonts w:ascii="Arial" w:hAnsi="Arial" w:cs="Arial"/>
          <w:sz w:val="22"/>
          <w:szCs w:val="22"/>
        </w:rPr>
        <w:t>, no se evidenció que se hayan realizado inversiones posteriores tendientes al cumplimiento de la norma ambiental, por lo que esta variable es considerada en cero.</w:t>
      </w:r>
    </w:p>
    <w:p w14:paraId="1215ED9A" w14:textId="77777777" w:rsidR="002712CC" w:rsidRPr="000C787A" w:rsidRDefault="002712CC" w:rsidP="00B44354">
      <w:pPr>
        <w:spacing w:line="360" w:lineRule="auto"/>
        <w:jc w:val="center"/>
        <w:rPr>
          <w:rFonts w:ascii="Arial" w:eastAsia="Calibri" w:hAnsi="Arial" w:cs="Arial"/>
          <w:b/>
          <w:bCs/>
          <w:sz w:val="22"/>
          <w:szCs w:val="22"/>
          <w:lang w:val="es-CO" w:eastAsia="en-US"/>
        </w:rPr>
      </w:pPr>
    </w:p>
    <w:p w14:paraId="20A21B88" w14:textId="580868A6" w:rsidR="000862F3" w:rsidRPr="007C022C" w:rsidRDefault="00B44354" w:rsidP="007C022C">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3F3BF4">
        <w:rPr>
          <w:rFonts w:ascii="Arial" w:eastAsia="Calibri" w:hAnsi="Arial" w:cs="Arial"/>
          <w:b/>
          <w:bCs/>
          <w:sz w:val="22"/>
          <w:szCs w:val="22"/>
          <w:vertAlign w:val="subscript"/>
          <w:lang w:val="es-CO" w:eastAsia="en-US"/>
        </w:rPr>
        <w:t xml:space="preserve">3 </w:t>
      </w:r>
      <w:r w:rsidRPr="000C787A">
        <w:rPr>
          <w:rFonts w:ascii="Arial" w:eastAsia="Calibri" w:hAnsi="Arial" w:cs="Arial"/>
          <w:b/>
          <w:bCs/>
          <w:sz w:val="22"/>
          <w:szCs w:val="22"/>
          <w:lang w:val="es-CO" w:eastAsia="en-US"/>
        </w:rPr>
        <w:t>= 0</w:t>
      </w:r>
    </w:p>
    <w:p w14:paraId="548EA22C" w14:textId="77777777" w:rsidR="000862F3" w:rsidRPr="000C787A" w:rsidRDefault="000862F3" w:rsidP="00B44354">
      <w:pPr>
        <w:spacing w:line="360" w:lineRule="auto"/>
        <w:jc w:val="both"/>
        <w:rPr>
          <w:rFonts w:ascii="Arial" w:eastAsia="Calibri" w:hAnsi="Arial" w:cs="Arial"/>
          <w:b/>
          <w:iCs/>
          <w:color w:val="000000"/>
          <w:sz w:val="22"/>
          <w:szCs w:val="22"/>
          <w:u w:val="single"/>
          <w:lang w:val="es-ES" w:eastAsia="en-US"/>
        </w:rPr>
      </w:pPr>
    </w:p>
    <w:p w14:paraId="695B8658" w14:textId="0606F91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Capacidad de detección de la conducta (p)</w:t>
      </w:r>
    </w:p>
    <w:p w14:paraId="773DD57A" w14:textId="26AE77E5" w:rsidR="00B44354" w:rsidRPr="000C787A" w:rsidRDefault="00F626F9" w:rsidP="00B44354">
      <w:pPr>
        <w:spacing w:line="360" w:lineRule="auto"/>
        <w:jc w:val="both"/>
        <w:rPr>
          <w:rFonts w:ascii="Arial" w:hAnsi="Arial" w:cs="Arial"/>
          <w:i/>
          <w:iCs/>
          <w:color w:val="000000"/>
          <w:sz w:val="22"/>
          <w:szCs w:val="22"/>
        </w:rPr>
      </w:pPr>
      <w:r w:rsidRPr="000C787A">
        <w:rPr>
          <w:rFonts w:ascii="Arial" w:hAnsi="Arial" w:cs="Arial"/>
          <w:i/>
          <w:iCs/>
          <w:color w:val="000000"/>
          <w:sz w:val="22"/>
          <w:szCs w:val="22"/>
        </w:rPr>
        <w:t>“Es la posibilidad de que la autoridad ambiental detecte la ocurrencia de una infracción ambiental.” (artículo 2, Resolución 2086 del 25 de octubre de 2010).</w:t>
      </w:r>
    </w:p>
    <w:p w14:paraId="1A339EA9" w14:textId="77777777" w:rsidR="00B44354" w:rsidRPr="000C787A" w:rsidRDefault="00B44354" w:rsidP="00B44354">
      <w:pPr>
        <w:spacing w:line="360" w:lineRule="auto"/>
        <w:jc w:val="both"/>
        <w:rPr>
          <w:rFonts w:ascii="Arial" w:eastAsia="Calibri" w:hAnsi="Arial" w:cs="Arial"/>
          <w:i/>
          <w:iCs/>
          <w:color w:val="000000"/>
          <w:sz w:val="22"/>
          <w:szCs w:val="22"/>
          <w:lang w:val="es-ES" w:eastAsia="en-US"/>
        </w:rPr>
      </w:pPr>
    </w:p>
    <w:p w14:paraId="495A7E41" w14:textId="77777777" w:rsidR="00B44354" w:rsidRPr="000C787A" w:rsidRDefault="00B44354" w:rsidP="00B44354">
      <w:pPr>
        <w:spacing w:line="360" w:lineRule="auto"/>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Se han determinado los siguientes valores para establecer la capacidad de detección de le Autoridad Ambiental:</w:t>
      </w:r>
    </w:p>
    <w:p w14:paraId="2FAA5AAE" w14:textId="77777777" w:rsidR="00B44354" w:rsidRPr="000C787A" w:rsidRDefault="00B44354" w:rsidP="00B44354">
      <w:pPr>
        <w:spacing w:line="360" w:lineRule="auto"/>
        <w:jc w:val="both"/>
        <w:rPr>
          <w:rFonts w:ascii="Arial" w:eastAsia="Calibri" w:hAnsi="Arial" w:cs="Arial"/>
          <w:iCs/>
          <w:color w:val="000000"/>
          <w:sz w:val="22"/>
          <w:szCs w:val="22"/>
          <w:lang w:val="es-ES" w:eastAsia="en-US"/>
        </w:rPr>
      </w:pPr>
    </w:p>
    <w:p w14:paraId="3565A199" w14:textId="77777777" w:rsidR="00B44354" w:rsidRPr="000C787A"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baja:     p = 0.40</w:t>
      </w:r>
    </w:p>
    <w:p w14:paraId="16F54300" w14:textId="77777777" w:rsidR="00B44354" w:rsidRPr="000C787A"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media:  p = 0.45</w:t>
      </w:r>
    </w:p>
    <w:p w14:paraId="694525BF" w14:textId="6A44F01E" w:rsidR="00B44354" w:rsidRPr="00E36F72"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alta:     p=0.50</w:t>
      </w:r>
    </w:p>
    <w:p w14:paraId="4F74A22F" w14:textId="77777777" w:rsidR="00E36F72" w:rsidRPr="000C787A" w:rsidRDefault="00E36F72" w:rsidP="00E36F72">
      <w:pPr>
        <w:spacing w:line="360" w:lineRule="auto"/>
        <w:jc w:val="both"/>
        <w:rPr>
          <w:rFonts w:ascii="Arial" w:eastAsia="Calibri" w:hAnsi="Arial" w:cs="Arial"/>
          <w:iCs/>
          <w:sz w:val="22"/>
          <w:szCs w:val="22"/>
          <w:lang w:val="es-ES" w:eastAsia="en-US"/>
        </w:rPr>
      </w:pPr>
    </w:p>
    <w:p w14:paraId="487EC5BB" w14:textId="77777777" w:rsidR="00E36F72" w:rsidRDefault="00E36F72" w:rsidP="00E36F72">
      <w:pPr>
        <w:spacing w:line="360" w:lineRule="auto"/>
        <w:jc w:val="both"/>
        <w:rPr>
          <w:rFonts w:ascii="Arial" w:eastAsia="Calibri" w:hAnsi="Arial" w:cs="Arial"/>
          <w:iCs/>
          <w:sz w:val="22"/>
          <w:szCs w:val="22"/>
          <w:lang w:val="es-ES" w:eastAsia="en-US"/>
        </w:rPr>
      </w:pPr>
      <w:r w:rsidRPr="000C787A">
        <w:rPr>
          <w:rFonts w:ascii="Arial" w:eastAsia="Calibri" w:hAnsi="Arial" w:cs="Arial"/>
          <w:iCs/>
          <w:sz w:val="22"/>
          <w:szCs w:val="22"/>
          <w:lang w:val="es-ES" w:eastAsia="en-US"/>
        </w:rPr>
        <w:t xml:space="preserve">Ya que no fue posible calcular el beneficio ilícito resultado de la infracción, no se hace necesaria la estimación de esta variable. </w:t>
      </w:r>
    </w:p>
    <w:p w14:paraId="1E4C5C5F" w14:textId="77777777" w:rsidR="003F3BF4" w:rsidRPr="000C787A" w:rsidRDefault="003F3BF4" w:rsidP="003F3BF4">
      <w:pPr>
        <w:spacing w:line="360" w:lineRule="auto"/>
        <w:jc w:val="center"/>
        <w:rPr>
          <w:rFonts w:ascii="Arial" w:hAnsi="Arial" w:cs="Arial"/>
          <w:iCs/>
          <w:color w:val="000000" w:themeColor="text1"/>
          <w:sz w:val="22"/>
          <w:szCs w:val="22"/>
        </w:rPr>
      </w:pPr>
      <w:r w:rsidRPr="000C787A">
        <w:rPr>
          <w:rFonts w:ascii="Arial" w:hAnsi="Arial" w:cs="Arial"/>
          <w:b/>
          <w:bCs/>
          <w:color w:val="000000"/>
          <w:sz w:val="22"/>
          <w:szCs w:val="22"/>
        </w:rPr>
        <w:t>B = 0</w:t>
      </w:r>
    </w:p>
    <w:p w14:paraId="10E10373" w14:textId="77777777" w:rsidR="007C022C" w:rsidRDefault="007C022C" w:rsidP="00E36F72">
      <w:pPr>
        <w:spacing w:line="360" w:lineRule="auto"/>
        <w:jc w:val="both"/>
        <w:rPr>
          <w:rFonts w:ascii="Arial" w:eastAsia="Calibri" w:hAnsi="Arial" w:cs="Arial"/>
          <w:iCs/>
          <w:sz w:val="22"/>
          <w:szCs w:val="22"/>
          <w:lang w:val="es-ES" w:eastAsia="en-US"/>
        </w:rPr>
      </w:pPr>
    </w:p>
    <w:p w14:paraId="046C709D" w14:textId="26593C0B" w:rsidR="007C022C" w:rsidRPr="003F3BF4" w:rsidRDefault="003F3BF4" w:rsidP="00E36F72">
      <w:pPr>
        <w:spacing w:line="360" w:lineRule="auto"/>
        <w:jc w:val="both"/>
        <w:rPr>
          <w:rFonts w:ascii="Arial" w:hAnsi="Arial" w:cs="Arial"/>
          <w:iCs/>
          <w:sz w:val="22"/>
          <w:szCs w:val="22"/>
        </w:rPr>
      </w:pPr>
      <w:r w:rsidRPr="00FF4E9A">
        <w:rPr>
          <w:rFonts w:ascii="Arial" w:hAnsi="Arial" w:cs="Arial"/>
          <w:iCs/>
          <w:sz w:val="22"/>
          <w:szCs w:val="22"/>
        </w:rPr>
        <w:t xml:space="preserve">Es de aclarar que el infractor obtuvo un beneficio ilícito representado en costos evitados (y2) para el </w:t>
      </w:r>
      <w:r w:rsidRPr="003F3BF4">
        <w:rPr>
          <w:rFonts w:ascii="Arial" w:hAnsi="Arial" w:cs="Arial"/>
          <w:iCs/>
          <w:sz w:val="22"/>
          <w:szCs w:val="22"/>
        </w:rPr>
        <w:t xml:space="preserve">cargo </w:t>
      </w:r>
      <w:r w:rsidRPr="003F3BF4">
        <w:rPr>
          <w:rFonts w:ascii="Arial" w:hAnsi="Arial" w:cs="Arial"/>
          <w:iCs/>
          <w:sz w:val="22"/>
          <w:szCs w:val="22"/>
        </w:rPr>
        <w:t>único</w:t>
      </w:r>
      <w:r w:rsidRPr="003F3BF4">
        <w:rPr>
          <w:rFonts w:ascii="Arial" w:hAnsi="Arial" w:cs="Arial"/>
          <w:iCs/>
          <w:sz w:val="22"/>
          <w:szCs w:val="22"/>
        </w:rPr>
        <w:t xml:space="preserve">, formulado </w:t>
      </w:r>
      <w:r w:rsidRPr="00FF4E9A">
        <w:rPr>
          <w:rFonts w:ascii="Arial" w:hAnsi="Arial" w:cs="Arial"/>
          <w:iCs/>
          <w:sz w:val="22"/>
          <w:szCs w:val="22"/>
        </w:rPr>
        <w:t xml:space="preserve">en el Auto </w:t>
      </w:r>
      <w:r w:rsidRPr="003F3BF4">
        <w:rPr>
          <w:rFonts w:ascii="Arial" w:hAnsi="Arial" w:cs="Arial"/>
          <w:iCs/>
          <w:sz w:val="22"/>
          <w:szCs w:val="22"/>
        </w:rPr>
        <w:t>01726 del 31 de marzo de 2014</w:t>
      </w:r>
      <w:r w:rsidRPr="00FF4E9A">
        <w:rPr>
          <w:rFonts w:ascii="Arial" w:hAnsi="Arial" w:cs="Arial"/>
          <w:iCs/>
          <w:sz w:val="22"/>
          <w:szCs w:val="22"/>
        </w:rPr>
        <w:t>,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w:t>
      </w:r>
      <w:r w:rsidRPr="00A75C72">
        <w:rPr>
          <w:rFonts w:ascii="Arial" w:hAnsi="Arial" w:cs="Arial"/>
          <w:i/>
          <w:sz w:val="22"/>
          <w:szCs w:val="22"/>
        </w:rPr>
        <w:t>obtener provecho económico para sí o un tercero</w:t>
      </w:r>
      <w:r w:rsidRPr="00FF4E9A">
        <w:rPr>
          <w:rFonts w:ascii="Arial" w:hAnsi="Arial" w:cs="Arial"/>
          <w:iCs/>
          <w:sz w:val="22"/>
          <w:szCs w:val="22"/>
        </w:rPr>
        <w:t>”</w:t>
      </w:r>
      <w:r>
        <w:rPr>
          <w:rFonts w:ascii="Arial" w:hAnsi="Arial" w:cs="Arial"/>
          <w:iCs/>
          <w:sz w:val="22"/>
          <w:szCs w:val="22"/>
        </w:rPr>
        <w:t>.</w:t>
      </w:r>
    </w:p>
    <w:p w14:paraId="4CF34814" w14:textId="61BE02ED" w:rsidR="00B44354" w:rsidRPr="000C787A" w:rsidRDefault="00B44354" w:rsidP="00B44354">
      <w:pPr>
        <w:spacing w:line="360" w:lineRule="auto"/>
        <w:jc w:val="both"/>
        <w:rPr>
          <w:rFonts w:ascii="Arial" w:hAnsi="Arial" w:cs="Arial"/>
          <w:iCs/>
          <w:color w:val="000000" w:themeColor="text1"/>
          <w:sz w:val="22"/>
          <w:szCs w:val="22"/>
        </w:rPr>
      </w:pPr>
    </w:p>
    <w:p w14:paraId="2C210095" w14:textId="77777777" w:rsidR="00B44354" w:rsidRPr="000C787A" w:rsidRDefault="00B44354" w:rsidP="00B44354">
      <w:pPr>
        <w:pStyle w:val="Prrafodelista"/>
        <w:keepNext/>
        <w:numPr>
          <w:ilvl w:val="1"/>
          <w:numId w:val="14"/>
        </w:numPr>
        <w:spacing w:after="200" w:line="360" w:lineRule="auto"/>
        <w:outlineLvl w:val="1"/>
        <w:rPr>
          <w:rFonts w:ascii="Arial" w:hAnsi="Arial" w:cs="Arial"/>
          <w:b/>
          <w:bCs/>
          <w:sz w:val="22"/>
          <w:szCs w:val="22"/>
          <w:lang w:val="es-CO" w:eastAsia="en-US"/>
        </w:rPr>
      </w:pPr>
      <w:r w:rsidRPr="000C787A">
        <w:rPr>
          <w:rFonts w:ascii="Arial" w:hAnsi="Arial" w:cs="Arial"/>
          <w:b/>
          <w:bCs/>
          <w:sz w:val="22"/>
          <w:szCs w:val="22"/>
          <w:lang w:val="es-CO" w:eastAsia="en-US"/>
        </w:rPr>
        <w:t>TEMPORALIDAD (α)</w:t>
      </w:r>
    </w:p>
    <w:p w14:paraId="09201B64" w14:textId="77777777" w:rsidR="00B44354" w:rsidRPr="000C787A" w:rsidRDefault="00B44354" w:rsidP="00B44354">
      <w:pPr>
        <w:spacing w:line="360" w:lineRule="auto"/>
        <w:jc w:val="both"/>
        <w:rPr>
          <w:rFonts w:ascii="Arial" w:hAnsi="Arial" w:cs="Arial"/>
          <w:color w:val="000000"/>
          <w:sz w:val="22"/>
          <w:szCs w:val="22"/>
        </w:rPr>
      </w:pPr>
      <w:r w:rsidRPr="000C787A">
        <w:rPr>
          <w:rFonts w:ascii="Arial" w:hAnsi="Arial" w:cs="Arial"/>
          <w:color w:val="000000"/>
          <w:sz w:val="22"/>
          <w:szCs w:val="22"/>
        </w:rPr>
        <w:t>“Es el factor que considera la duración de la infracción ambiental, identificando si esta se presenta de manera instantánea o continúa en el tiempo (…)” (artículo 2, Resolución 2086 del 25 de octubre de 2010).</w:t>
      </w:r>
    </w:p>
    <w:p w14:paraId="2FC774D7" w14:textId="77777777" w:rsidR="00B44354" w:rsidRPr="000C787A" w:rsidRDefault="00B44354" w:rsidP="00B44354">
      <w:pPr>
        <w:spacing w:line="360" w:lineRule="auto"/>
        <w:jc w:val="both"/>
        <w:rPr>
          <w:rFonts w:ascii="Arial" w:eastAsia="Calibri" w:hAnsi="Arial" w:cs="Arial"/>
          <w:color w:val="000000"/>
          <w:sz w:val="22"/>
          <w:szCs w:val="22"/>
          <w:lang w:eastAsia="en-US"/>
        </w:rPr>
      </w:pPr>
    </w:p>
    <w:p w14:paraId="11DA27B6"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Este valor se encuentra acotado entre 1 y 4, en donde 1 representa una actuación instantánea y 4 una acción sucesiva de 365 días o más</w:t>
      </w:r>
    </w:p>
    <w:p w14:paraId="79322F28" w14:textId="77777777" w:rsidR="00B44354" w:rsidRPr="000C787A" w:rsidRDefault="00B44354" w:rsidP="00B44354">
      <w:pPr>
        <w:spacing w:line="360" w:lineRule="auto"/>
        <w:jc w:val="both"/>
        <w:rPr>
          <w:rFonts w:ascii="Arial" w:eastAsia="Calibri" w:hAnsi="Arial" w:cs="Arial"/>
          <w:color w:val="000000"/>
          <w:sz w:val="22"/>
          <w:szCs w:val="22"/>
          <w:lang w:eastAsia="en-US"/>
        </w:rPr>
      </w:pPr>
    </w:p>
    <w:p w14:paraId="1547FAA9" w14:textId="77777777" w:rsidR="00B44354" w:rsidRPr="000C787A" w:rsidRDefault="00B44354" w:rsidP="00B44354">
      <w:pPr>
        <w:spacing w:line="360" w:lineRule="auto"/>
        <w:jc w:val="both"/>
        <w:rPr>
          <w:rFonts w:ascii="Arial" w:hAnsi="Arial" w:cs="Arial"/>
          <w:sz w:val="22"/>
          <w:szCs w:val="22"/>
        </w:rPr>
      </w:pPr>
      <w:r w:rsidRPr="000C787A">
        <w:rPr>
          <w:rFonts w:ascii="Arial" w:hAnsi="Arial" w:cs="Arial"/>
          <w:sz w:val="22"/>
          <w:szCs w:val="22"/>
        </w:rPr>
        <w:t xml:space="preserve">La variable alfa (α) se calcula aplicando la siguiente relación: </w:t>
      </w:r>
    </w:p>
    <w:p w14:paraId="0567D2E1" w14:textId="77777777" w:rsidR="00B44354" w:rsidRPr="000C787A" w:rsidRDefault="00B44354" w:rsidP="00B44354">
      <w:pPr>
        <w:spacing w:line="360" w:lineRule="auto"/>
        <w:jc w:val="both"/>
        <w:rPr>
          <w:rFonts w:ascii="Arial" w:hAnsi="Arial" w:cs="Arial"/>
          <w:color w:val="000000"/>
          <w:sz w:val="22"/>
          <w:szCs w:val="22"/>
        </w:rPr>
      </w:pPr>
    </w:p>
    <w:p w14:paraId="7B11BF07" w14:textId="77777777" w:rsidR="00B44354" w:rsidRPr="000C787A" w:rsidRDefault="00B44354" w:rsidP="00B44354">
      <w:pPr>
        <w:spacing w:line="360" w:lineRule="auto"/>
        <w:jc w:val="both"/>
        <w:rPr>
          <w:rFonts w:ascii="Arial" w:eastAsia="Calibri" w:hAnsi="Arial" w:cs="Arial"/>
          <w:color w:val="000000"/>
          <w:sz w:val="22"/>
          <w:szCs w:val="22"/>
        </w:rPr>
      </w:pPr>
      <m:oMathPara>
        <m:oMath>
          <m:r>
            <m:rPr>
              <m:sty m:val="p"/>
            </m:rPr>
            <w:rPr>
              <w:rFonts w:ascii="Cambria Math" w:hAnsi="Cambria Math" w:cs="Arial"/>
              <w:sz w:val="22"/>
              <w:szCs w:val="22"/>
            </w:rPr>
            <w:lastRenderedPageBreak/>
            <m:t>α</m:t>
          </m:r>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szCs w:val="22"/>
                </w:rPr>
              </m:ctrlPr>
            </m:dPr>
            <m:e>
              <m:f>
                <m:fPr>
                  <m:ctrlPr>
                    <w:rPr>
                      <w:rFonts w:ascii="Cambria Math" w:hAnsi="Cambria Math" w:cs="Arial"/>
                      <w:color w:val="000000"/>
                      <w:sz w:val="22"/>
                      <w:szCs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r>
                <m:rPr>
                  <m:sty m:val="p"/>
                </m:rPr>
                <w:rPr>
                  <w:rFonts w:ascii="Cambria Math" w:eastAsia="Calibri" w:hAnsi="Cambria Math" w:cs="Arial"/>
                  <w:color w:val="000000"/>
                  <w:sz w:val="22"/>
                  <w:szCs w:val="22"/>
                  <w:lang w:eastAsia="en-US"/>
                </w:rPr>
                <m:t>x d</m:t>
              </m:r>
            </m:e>
          </m:d>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szCs w:val="22"/>
                </w:rPr>
              </m:ctrlPr>
            </m:dPr>
            <m:e>
              <m:r>
                <m:rPr>
                  <m:sty m:val="p"/>
                </m:rPr>
                <w:rPr>
                  <w:rFonts w:ascii="Cambria Math" w:eastAsia="Calibri" w:hAnsi="Cambria Math" w:cs="Arial"/>
                  <w:color w:val="000000"/>
                  <w:sz w:val="22"/>
                  <w:szCs w:val="22"/>
                  <w:lang w:eastAsia="en-US"/>
                </w:rPr>
                <m:t xml:space="preserve">1- </m:t>
              </m:r>
              <m:f>
                <m:fPr>
                  <m:ctrlPr>
                    <w:rPr>
                      <w:rFonts w:ascii="Cambria Math" w:hAnsi="Cambria Math" w:cs="Arial"/>
                      <w:color w:val="000000"/>
                      <w:sz w:val="22"/>
                      <w:szCs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e>
          </m:d>
        </m:oMath>
      </m:oMathPara>
    </w:p>
    <w:p w14:paraId="66FAE865" w14:textId="77777777" w:rsidR="000862F3" w:rsidRPr="000C787A" w:rsidRDefault="000862F3" w:rsidP="00B44354">
      <w:pPr>
        <w:spacing w:line="360" w:lineRule="auto"/>
        <w:contextualSpacing/>
        <w:jc w:val="both"/>
        <w:rPr>
          <w:rFonts w:ascii="Arial" w:eastAsia="Calibri" w:hAnsi="Arial" w:cs="Arial"/>
          <w:color w:val="000000"/>
          <w:sz w:val="22"/>
          <w:szCs w:val="22"/>
          <w:lang w:val="es-ES" w:eastAsia="en-US"/>
        </w:rPr>
      </w:pPr>
    </w:p>
    <w:p w14:paraId="72DA5FB5" w14:textId="7EF06260"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 xml:space="preserve">Donde: </w:t>
      </w:r>
    </w:p>
    <w:p w14:paraId="3E969FCF" w14:textId="77777777"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 xml:space="preserve">α: Factor de temporalidad </w:t>
      </w:r>
    </w:p>
    <w:p w14:paraId="337DA82F" w14:textId="77777777"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d:  Número de días de la infracción</w:t>
      </w:r>
    </w:p>
    <w:p w14:paraId="76A9E0B2" w14:textId="77777777" w:rsidR="00B44354" w:rsidRPr="000C787A" w:rsidRDefault="00B44354" w:rsidP="00B44354">
      <w:pPr>
        <w:spacing w:line="360" w:lineRule="auto"/>
        <w:contextualSpacing/>
        <w:jc w:val="both"/>
        <w:rPr>
          <w:rFonts w:ascii="Arial" w:eastAsia="Calibri" w:hAnsi="Arial" w:cs="Arial"/>
          <w:b/>
          <w:bCs/>
          <w:color w:val="000000"/>
          <w:sz w:val="22"/>
          <w:szCs w:val="22"/>
          <w:lang w:val="es-ES" w:eastAsia="en-US"/>
        </w:rPr>
      </w:pPr>
    </w:p>
    <w:p w14:paraId="3F2A3265" w14:textId="4B164A2A" w:rsidR="00CE50BD" w:rsidRPr="003F3BF4" w:rsidRDefault="00CE50BD" w:rsidP="00CE50BD">
      <w:pPr>
        <w:tabs>
          <w:tab w:val="left" w:pos="0"/>
        </w:tabs>
        <w:spacing w:line="360" w:lineRule="auto"/>
        <w:jc w:val="both"/>
        <w:rPr>
          <w:rFonts w:ascii="Arial" w:eastAsia="Calibri" w:hAnsi="Arial" w:cs="Arial"/>
          <w:b/>
          <w:bCs/>
          <w:sz w:val="22"/>
          <w:szCs w:val="22"/>
          <w:lang w:val="es-ES" w:eastAsia="en-US"/>
        </w:rPr>
      </w:pPr>
      <w:r w:rsidRPr="003F3BF4">
        <w:rPr>
          <w:rFonts w:ascii="Arial" w:eastAsia="Calibri" w:hAnsi="Arial" w:cs="Arial"/>
          <w:b/>
          <w:bCs/>
          <w:sz w:val="22"/>
          <w:szCs w:val="22"/>
          <w:lang w:val="es-ES" w:eastAsia="en-US"/>
        </w:rPr>
        <w:t>Cargo</w:t>
      </w:r>
      <w:r w:rsidR="003F3BF4" w:rsidRPr="003F3BF4">
        <w:rPr>
          <w:rFonts w:ascii="Arial" w:eastAsia="Calibri" w:hAnsi="Arial" w:cs="Arial"/>
          <w:b/>
          <w:bCs/>
          <w:sz w:val="22"/>
          <w:szCs w:val="22"/>
          <w:lang w:val="es-ES" w:eastAsia="en-US"/>
        </w:rPr>
        <w:t xml:space="preserve"> único</w:t>
      </w:r>
    </w:p>
    <w:p w14:paraId="4423976D" w14:textId="12E8DFC0" w:rsidR="00592E6B" w:rsidRPr="000C787A" w:rsidRDefault="00592E6B" w:rsidP="00592E6B">
      <w:pPr>
        <w:spacing w:line="360" w:lineRule="auto"/>
        <w:jc w:val="both"/>
        <w:rPr>
          <w:rFonts w:ascii="Arial" w:hAnsi="Arial" w:cs="Arial"/>
          <w:color w:val="000000" w:themeColor="text1"/>
          <w:sz w:val="22"/>
          <w:szCs w:val="22"/>
        </w:rPr>
      </w:pPr>
      <w:r w:rsidRPr="000C787A">
        <w:rPr>
          <w:rFonts w:ascii="Arial" w:hAnsi="Arial" w:cs="Arial"/>
          <w:color w:val="000000" w:themeColor="text1"/>
          <w:sz w:val="22"/>
          <w:szCs w:val="22"/>
        </w:rPr>
        <w:t>Fecha inicial: 20/10/2010, primera visita, donde se identificó el incumplimiento de la normatividad ambiental.</w:t>
      </w:r>
    </w:p>
    <w:p w14:paraId="2474F9A8" w14:textId="77777777" w:rsidR="00592E6B" w:rsidRPr="000C787A" w:rsidRDefault="00592E6B" w:rsidP="00592E6B">
      <w:pPr>
        <w:spacing w:line="360" w:lineRule="auto"/>
        <w:jc w:val="both"/>
        <w:rPr>
          <w:rFonts w:ascii="Arial" w:hAnsi="Arial" w:cs="Arial"/>
          <w:color w:val="000000" w:themeColor="text1"/>
          <w:sz w:val="22"/>
          <w:szCs w:val="22"/>
        </w:rPr>
      </w:pPr>
    </w:p>
    <w:p w14:paraId="369A5954" w14:textId="77777777" w:rsidR="00592E6B" w:rsidRPr="000C787A" w:rsidRDefault="00592E6B" w:rsidP="00592E6B">
      <w:pPr>
        <w:spacing w:line="360" w:lineRule="auto"/>
        <w:jc w:val="both"/>
        <w:rPr>
          <w:rFonts w:ascii="Arial" w:hAnsi="Arial" w:cs="Arial"/>
          <w:color w:val="000000" w:themeColor="text1"/>
          <w:sz w:val="22"/>
          <w:szCs w:val="22"/>
        </w:rPr>
      </w:pPr>
      <w:r w:rsidRPr="000C787A">
        <w:rPr>
          <w:rFonts w:ascii="Arial" w:hAnsi="Arial" w:cs="Arial"/>
          <w:color w:val="000000" w:themeColor="text1"/>
          <w:sz w:val="22"/>
          <w:szCs w:val="22"/>
        </w:rPr>
        <w:t>Fecha final: 08/09/2011, segunda visita, donde se realizó seguimiento y se evidenció que no habían sido subsanadas las faltas de la primera visita.</w:t>
      </w:r>
    </w:p>
    <w:p w14:paraId="5A61C74D" w14:textId="77777777" w:rsidR="00592E6B" w:rsidRPr="000C787A" w:rsidRDefault="00592E6B" w:rsidP="00592E6B">
      <w:pPr>
        <w:spacing w:line="360" w:lineRule="auto"/>
        <w:rPr>
          <w:rFonts w:ascii="Arial" w:hAnsi="Arial" w:cs="Arial"/>
          <w:color w:val="000000" w:themeColor="text1"/>
          <w:sz w:val="22"/>
          <w:szCs w:val="22"/>
        </w:rPr>
      </w:pPr>
    </w:p>
    <w:p w14:paraId="7427C25D" w14:textId="77777777" w:rsidR="00592E6B" w:rsidRPr="000C787A" w:rsidRDefault="00592E6B" w:rsidP="00592E6B">
      <w:pPr>
        <w:spacing w:line="360" w:lineRule="auto"/>
        <w:rPr>
          <w:rFonts w:ascii="Arial" w:hAnsi="Arial" w:cs="Arial"/>
          <w:color w:val="000000" w:themeColor="text1"/>
          <w:sz w:val="22"/>
          <w:szCs w:val="22"/>
        </w:rPr>
      </w:pPr>
      <w:r w:rsidRPr="000C787A">
        <w:rPr>
          <w:rFonts w:ascii="Arial" w:hAnsi="Arial" w:cs="Arial"/>
          <w:color w:val="000000" w:themeColor="text1"/>
          <w:sz w:val="22"/>
          <w:szCs w:val="22"/>
        </w:rPr>
        <w:t xml:space="preserve">Por lo anterior se configura una temporalidad de 324 días, por lo tanto:  </w:t>
      </w:r>
    </w:p>
    <w:p w14:paraId="3458717B" w14:textId="77777777" w:rsidR="00592E6B" w:rsidRPr="000C787A" w:rsidRDefault="00592E6B" w:rsidP="00592E6B">
      <w:pPr>
        <w:spacing w:line="360" w:lineRule="auto"/>
        <w:rPr>
          <w:rFonts w:ascii="Arial" w:hAnsi="Arial" w:cs="Arial"/>
          <w:color w:val="000000" w:themeColor="text1"/>
          <w:sz w:val="22"/>
          <w:szCs w:val="22"/>
        </w:rPr>
      </w:pPr>
    </w:p>
    <w:p w14:paraId="27854462" w14:textId="77777777" w:rsidR="00592E6B" w:rsidRPr="000C787A" w:rsidRDefault="00592E6B" w:rsidP="00592E6B">
      <w:pPr>
        <w:spacing w:line="360" w:lineRule="auto"/>
        <w:jc w:val="center"/>
        <w:rPr>
          <w:rFonts w:ascii="Arial" w:hAnsi="Arial" w:cs="Arial"/>
          <w:b/>
          <w:bCs/>
          <w:color w:val="000000" w:themeColor="text1"/>
          <w:sz w:val="22"/>
          <w:szCs w:val="22"/>
        </w:rPr>
      </w:pPr>
      <w:r w:rsidRPr="000C787A">
        <w:rPr>
          <w:rFonts w:ascii="Arial" w:hAnsi="Arial" w:cs="Arial"/>
          <w:b/>
          <w:bCs/>
          <w:color w:val="000000" w:themeColor="text1"/>
          <w:sz w:val="22"/>
          <w:szCs w:val="22"/>
        </w:rPr>
        <w:t>α = 3,6621</w:t>
      </w:r>
    </w:p>
    <w:p w14:paraId="5126737B" w14:textId="77777777" w:rsidR="00B44354" w:rsidRPr="00B61636" w:rsidRDefault="00B44354" w:rsidP="00B44354">
      <w:pPr>
        <w:spacing w:line="360" w:lineRule="auto"/>
        <w:rPr>
          <w:rFonts w:ascii="Arial" w:hAnsi="Arial" w:cs="Arial"/>
          <w:b/>
          <w:color w:val="000000"/>
        </w:rPr>
      </w:pPr>
    </w:p>
    <w:p w14:paraId="4B291A6D" w14:textId="77777777" w:rsidR="00B44354" w:rsidRPr="00240029" w:rsidRDefault="00B44354" w:rsidP="00B44354">
      <w:pPr>
        <w:pStyle w:val="Prrafodelista"/>
        <w:numPr>
          <w:ilvl w:val="1"/>
          <w:numId w:val="14"/>
        </w:numPr>
        <w:spacing w:line="360" w:lineRule="auto"/>
        <w:jc w:val="both"/>
        <w:rPr>
          <w:rFonts w:ascii="Arial" w:hAnsi="Arial" w:cs="Arial"/>
          <w:b/>
          <w:bCs/>
          <w:sz w:val="22"/>
          <w:szCs w:val="22"/>
          <w:lang w:val="es-CO" w:eastAsia="en-US"/>
        </w:rPr>
      </w:pPr>
      <w:r w:rsidRPr="00240029">
        <w:rPr>
          <w:rFonts w:ascii="Arial" w:hAnsi="Arial" w:cs="Arial"/>
          <w:b/>
          <w:bCs/>
          <w:sz w:val="22"/>
          <w:szCs w:val="22"/>
          <w:lang w:val="es-CO" w:eastAsia="en-US"/>
        </w:rPr>
        <w:t>GRADO DE AFECTACIÓN AMBIENTAL Y/O EVALUACIÓN DE RIESGO (R).</w:t>
      </w:r>
    </w:p>
    <w:p w14:paraId="02E79693" w14:textId="77777777" w:rsidR="00B44354" w:rsidRPr="00240029" w:rsidRDefault="00B44354" w:rsidP="00B44354">
      <w:pPr>
        <w:spacing w:line="360" w:lineRule="auto"/>
        <w:jc w:val="both"/>
        <w:rPr>
          <w:rFonts w:ascii="Arial" w:hAnsi="Arial" w:cs="Arial"/>
          <w:b/>
          <w:bCs/>
          <w:sz w:val="22"/>
          <w:szCs w:val="22"/>
          <w:lang w:val="es-CO" w:eastAsia="en-US"/>
        </w:rPr>
      </w:pPr>
    </w:p>
    <w:p w14:paraId="09884A1E" w14:textId="77777777" w:rsidR="00B44354" w:rsidRPr="00240029" w:rsidRDefault="00B44354" w:rsidP="00B44354">
      <w:pPr>
        <w:spacing w:line="360" w:lineRule="auto"/>
        <w:jc w:val="both"/>
        <w:rPr>
          <w:rFonts w:ascii="Arial" w:hAnsi="Arial" w:cs="Arial"/>
          <w:color w:val="000000"/>
          <w:sz w:val="22"/>
          <w:szCs w:val="22"/>
        </w:rPr>
      </w:pPr>
      <w:r w:rsidRPr="00240029">
        <w:rPr>
          <w:rFonts w:ascii="Arial" w:hAnsi="Arial" w:cs="Arial"/>
          <w:i/>
          <w:iCs/>
          <w:color w:val="000000"/>
          <w:sz w:val="22"/>
          <w:szCs w:val="22"/>
        </w:rPr>
        <w:t>“Aquellas infracciones que no se concretan en impactos ambientales, generan un riesgo potencial de afectación. El nivel de riesgo que genera dicha acción se encuentra asociado a la probabilidad de ocurrencia de la afectación (o), así como a la magnitud del potencial efecto (m)” (Metodología para el Cálculo de Multas por Infracción a la Normativa Ambiental).</w:t>
      </w:r>
    </w:p>
    <w:p w14:paraId="4C9003AB"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4BE98C61" w14:textId="56BB6C9A"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 xml:space="preserve">Conforme lo anterior, el artículo 8° de la Resolución No 2086 de 2010, establece que: “Evaluación del riesgo (r). Para aquellas infracciones que no se concretan en afectación ambiental, se evalúa el </w:t>
      </w:r>
      <w:proofErr w:type="gramStart"/>
      <w:r w:rsidRPr="00240029">
        <w:rPr>
          <w:rFonts w:ascii="Arial" w:eastAsia="Calibri" w:hAnsi="Arial" w:cs="Arial"/>
          <w:color w:val="000000"/>
          <w:sz w:val="22"/>
          <w:szCs w:val="22"/>
          <w:lang w:val="es-ES" w:eastAsia="en-US"/>
        </w:rPr>
        <w:t>riesgo(</w:t>
      </w:r>
      <w:proofErr w:type="gramEnd"/>
      <w:r w:rsidRPr="00240029">
        <w:rPr>
          <w:rFonts w:ascii="Arial" w:eastAsia="Calibri" w:hAnsi="Arial" w:cs="Arial"/>
          <w:color w:val="000000"/>
          <w:sz w:val="22"/>
          <w:szCs w:val="22"/>
          <w:lang w:val="es-ES" w:eastAsia="en-US"/>
        </w:rPr>
        <w:t xml:space="preserve">…)”, y el parágrafo del artículo 4° de la Resolución en mención, establece que: “El riesgo potencial de afectación que se derive de aquellas infracciones que no se concretan en afectación </w:t>
      </w:r>
      <w:r w:rsidRPr="00240029">
        <w:rPr>
          <w:rFonts w:ascii="Arial" w:eastAsia="Calibri" w:hAnsi="Arial" w:cs="Arial"/>
          <w:color w:val="000000"/>
          <w:sz w:val="22"/>
          <w:szCs w:val="22"/>
          <w:lang w:val="es-ES" w:eastAsia="en-US"/>
        </w:rPr>
        <w:lastRenderedPageBreak/>
        <w:t>ambiental, deberá ser valorado e incorporado dentro de la variable Grado de afectación ambiental”; en tal sentido se procederá con la evaluación del presente criterio.</w:t>
      </w:r>
    </w:p>
    <w:p w14:paraId="59BB4AEA"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0135DF82"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Para este caso, debido a que no se establece una afectación ambiental, aplica la evaluación del riesgo:</w:t>
      </w:r>
    </w:p>
    <w:p w14:paraId="0ACC324E"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56B29707" w14:textId="77777777" w:rsidR="00B44354" w:rsidRPr="00240029" w:rsidRDefault="00B44354" w:rsidP="00B44354">
      <w:pPr>
        <w:spacing w:line="360" w:lineRule="auto"/>
        <w:jc w:val="center"/>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r = o × m</w:t>
      </w:r>
    </w:p>
    <w:p w14:paraId="1C58D1D5" w14:textId="77777777" w:rsidR="00B44354" w:rsidRPr="00240029" w:rsidRDefault="00B44354" w:rsidP="00B44354">
      <w:pPr>
        <w:spacing w:line="360" w:lineRule="auto"/>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 xml:space="preserve">Donde </w:t>
      </w:r>
    </w:p>
    <w:p w14:paraId="167691ED"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r: riesgo</w:t>
      </w:r>
    </w:p>
    <w:p w14:paraId="5DC8F7C1"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o: probabilidad de ocurrencia de la afectación</w:t>
      </w:r>
    </w:p>
    <w:p w14:paraId="01D58BF9"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m: magnitud potencial de la afectación</w:t>
      </w:r>
    </w:p>
    <w:p w14:paraId="78676F4C"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3325BE62" w14:textId="77777777" w:rsidR="00B44354" w:rsidRPr="00240029" w:rsidRDefault="00B44354" w:rsidP="00B44354">
      <w:pPr>
        <w:keepNext/>
        <w:keepLines/>
        <w:spacing w:line="360" w:lineRule="auto"/>
        <w:jc w:val="both"/>
        <w:outlineLvl w:val="1"/>
        <w:rPr>
          <w:rFonts w:ascii="Arial" w:hAnsi="Arial" w:cs="Arial"/>
          <w:b/>
          <w:bCs/>
          <w:sz w:val="22"/>
          <w:szCs w:val="22"/>
          <w:shd w:val="clear" w:color="auto" w:fill="FFFFFF"/>
          <w:lang w:val="es-CO" w:eastAsia="en-US"/>
        </w:rPr>
      </w:pPr>
      <w:r w:rsidRPr="00240029">
        <w:rPr>
          <w:rFonts w:ascii="Arial" w:hAnsi="Arial" w:cs="Arial"/>
          <w:b/>
          <w:bCs/>
          <w:sz w:val="22"/>
          <w:szCs w:val="22"/>
          <w:shd w:val="clear" w:color="auto" w:fill="FFFFFF"/>
          <w:lang w:val="es-CO" w:eastAsia="en-US"/>
        </w:rPr>
        <w:t>Magnitud potencial de afectación:</w:t>
      </w:r>
    </w:p>
    <w:p w14:paraId="4A058540"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14:paraId="50D5C54F"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78481691" w14:textId="77777777" w:rsidR="000A582F" w:rsidRPr="00240029" w:rsidRDefault="000A582F" w:rsidP="000A582F">
      <w:pPr>
        <w:spacing w:line="360" w:lineRule="auto"/>
        <w:jc w:val="both"/>
        <w:rPr>
          <w:rFonts w:ascii="Arial" w:hAnsi="Arial" w:cs="Arial"/>
          <w:color w:val="000000"/>
          <w:sz w:val="22"/>
          <w:szCs w:val="22"/>
        </w:rPr>
      </w:pPr>
      <w:r w:rsidRPr="00240029">
        <w:rPr>
          <w:rFonts w:ascii="Arial" w:hAnsi="Arial" w:cs="Arial"/>
          <w:color w:val="000000"/>
          <w:sz w:val="22"/>
          <w:szCs w:val="22"/>
        </w:rPr>
        <w:t xml:space="preserve">Para determinar la magnitud potencial de afectación es necesario aplicar la metodología de valoración de la importancia de la afectación. </w:t>
      </w:r>
    </w:p>
    <w:p w14:paraId="0096A002" w14:textId="77777777" w:rsidR="000A582F" w:rsidRPr="00240029" w:rsidRDefault="000A582F" w:rsidP="000A582F">
      <w:pPr>
        <w:spacing w:line="360" w:lineRule="auto"/>
        <w:jc w:val="both"/>
        <w:rPr>
          <w:rFonts w:ascii="Arial" w:hAnsi="Arial" w:cs="Arial"/>
          <w:sz w:val="22"/>
          <w:szCs w:val="22"/>
        </w:rPr>
      </w:pPr>
    </w:p>
    <w:p w14:paraId="2D850C6C" w14:textId="790E6CB6" w:rsidR="000A582F" w:rsidRPr="00240029" w:rsidRDefault="000A582F" w:rsidP="000A582F">
      <w:pPr>
        <w:pStyle w:val="NormalWeb"/>
        <w:spacing w:before="0" w:beforeAutospacing="0" w:after="0" w:afterAutospacing="0"/>
        <w:jc w:val="both"/>
        <w:rPr>
          <w:rFonts w:ascii="Arial" w:hAnsi="Arial" w:cs="Arial"/>
          <w:color w:val="000000"/>
          <w:sz w:val="22"/>
          <w:szCs w:val="22"/>
        </w:rPr>
      </w:pPr>
      <w:r w:rsidRPr="00240029">
        <w:rPr>
          <w:rFonts w:ascii="Arial" w:hAnsi="Arial" w:cs="Arial"/>
          <w:sz w:val="22"/>
          <w:szCs w:val="22"/>
          <w:u w:val="single"/>
        </w:rPr>
        <w:t>Identificación de agentes de peligro: emisiones atmosféricas por fuente fija</w:t>
      </w:r>
    </w:p>
    <w:p w14:paraId="7E360744" w14:textId="77777777" w:rsidR="00B44354" w:rsidRPr="00F4025B" w:rsidRDefault="00B44354" w:rsidP="00B44354">
      <w:pPr>
        <w:spacing w:line="360" w:lineRule="auto"/>
        <w:jc w:val="both"/>
        <w:rPr>
          <w:rFonts w:ascii="Arial" w:eastAsia="Calibri" w:hAnsi="Arial" w:cs="Arial"/>
          <w:sz w:val="22"/>
          <w:szCs w:val="22"/>
          <w:lang w:eastAsia="en-US"/>
        </w:rPr>
      </w:pPr>
    </w:p>
    <w:p w14:paraId="79C1C81E" w14:textId="3DC52969" w:rsidR="00B44354" w:rsidRPr="0087474C" w:rsidRDefault="00B44354" w:rsidP="00B44354">
      <w:pPr>
        <w:spacing w:line="360" w:lineRule="auto"/>
        <w:jc w:val="center"/>
        <w:rPr>
          <w:rFonts w:ascii="Arial" w:eastAsia="Arial" w:hAnsi="Arial" w:cs="Arial"/>
          <w:sz w:val="22"/>
          <w:szCs w:val="22"/>
        </w:rPr>
      </w:pPr>
      <w:r w:rsidRPr="003F3BF4">
        <w:rPr>
          <w:rFonts w:ascii="Arial" w:eastAsia="Arial" w:hAnsi="Arial" w:cs="Arial"/>
          <w:sz w:val="18"/>
          <w:szCs w:val="18"/>
        </w:rPr>
        <w:t>Tabla 1.  Identificación de bienes de protección que pueden ser afectados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1962"/>
        <w:gridCol w:w="1650"/>
      </w:tblGrid>
      <w:tr w:rsidR="00B44354" w:rsidRPr="003F3BF4" w14:paraId="58613A8C" w14:textId="77777777" w:rsidTr="00DD6431">
        <w:trPr>
          <w:trHeight w:val="86"/>
          <w:jc w:val="center"/>
        </w:trPr>
        <w:tc>
          <w:tcPr>
            <w:tcW w:w="0" w:type="auto"/>
          </w:tcPr>
          <w:p w14:paraId="1A271007" w14:textId="77777777" w:rsidR="00B44354" w:rsidRPr="003F3BF4" w:rsidRDefault="00B44354" w:rsidP="0070604C">
            <w:pPr>
              <w:jc w:val="center"/>
              <w:rPr>
                <w:rFonts w:ascii="Arial" w:eastAsia="Arial" w:hAnsi="Arial" w:cs="Arial"/>
                <w:b/>
                <w:bCs/>
                <w:sz w:val="20"/>
                <w:szCs w:val="20"/>
              </w:rPr>
            </w:pPr>
            <w:r w:rsidRPr="003F3BF4">
              <w:rPr>
                <w:rFonts w:ascii="Arial" w:eastAsia="Arial" w:hAnsi="Arial" w:cs="Arial"/>
                <w:b/>
                <w:bCs/>
                <w:sz w:val="20"/>
                <w:szCs w:val="20"/>
              </w:rPr>
              <w:t>SISTEMA</w:t>
            </w:r>
          </w:p>
        </w:tc>
        <w:tc>
          <w:tcPr>
            <w:tcW w:w="0" w:type="auto"/>
          </w:tcPr>
          <w:p w14:paraId="679E8A06" w14:textId="77777777" w:rsidR="00B44354" w:rsidRPr="003F3BF4" w:rsidRDefault="00B44354" w:rsidP="0070604C">
            <w:pPr>
              <w:jc w:val="center"/>
              <w:rPr>
                <w:rFonts w:ascii="Arial" w:eastAsia="Arial" w:hAnsi="Arial" w:cs="Arial"/>
                <w:b/>
                <w:bCs/>
                <w:sz w:val="20"/>
                <w:szCs w:val="20"/>
              </w:rPr>
            </w:pPr>
            <w:r w:rsidRPr="003F3BF4">
              <w:rPr>
                <w:rFonts w:ascii="Arial" w:eastAsia="Arial" w:hAnsi="Arial" w:cs="Arial"/>
                <w:b/>
                <w:bCs/>
                <w:sz w:val="20"/>
                <w:szCs w:val="20"/>
              </w:rPr>
              <w:t>SUBSISTEMA</w:t>
            </w:r>
          </w:p>
        </w:tc>
        <w:tc>
          <w:tcPr>
            <w:tcW w:w="0" w:type="auto"/>
          </w:tcPr>
          <w:p w14:paraId="4821EBD6" w14:textId="77777777" w:rsidR="00B44354" w:rsidRPr="003F3BF4" w:rsidRDefault="00B44354" w:rsidP="0070604C">
            <w:pPr>
              <w:jc w:val="center"/>
              <w:rPr>
                <w:rFonts w:ascii="Arial" w:eastAsia="Arial" w:hAnsi="Arial" w:cs="Arial"/>
                <w:b/>
                <w:bCs/>
                <w:sz w:val="20"/>
                <w:szCs w:val="20"/>
              </w:rPr>
            </w:pPr>
            <w:r w:rsidRPr="003F3BF4">
              <w:rPr>
                <w:rFonts w:ascii="Arial" w:eastAsia="Arial" w:hAnsi="Arial" w:cs="Arial"/>
                <w:b/>
                <w:bCs/>
                <w:sz w:val="20"/>
                <w:szCs w:val="20"/>
              </w:rPr>
              <w:t>COMPONENTE</w:t>
            </w:r>
          </w:p>
        </w:tc>
      </w:tr>
      <w:tr w:rsidR="00B44354" w:rsidRPr="003F3BF4" w14:paraId="0EF3193C" w14:textId="77777777" w:rsidTr="00DD6431">
        <w:trPr>
          <w:trHeight w:val="131"/>
          <w:jc w:val="center"/>
        </w:trPr>
        <w:tc>
          <w:tcPr>
            <w:tcW w:w="0" w:type="auto"/>
            <w:vAlign w:val="center"/>
          </w:tcPr>
          <w:p w14:paraId="6D969842" w14:textId="77777777" w:rsidR="00B44354" w:rsidRPr="003F3BF4" w:rsidRDefault="00B44354" w:rsidP="00DD6431">
            <w:pPr>
              <w:jc w:val="center"/>
              <w:rPr>
                <w:rFonts w:ascii="Arial" w:eastAsia="Arial" w:hAnsi="Arial" w:cs="Arial"/>
                <w:sz w:val="20"/>
                <w:szCs w:val="20"/>
              </w:rPr>
            </w:pPr>
            <w:r w:rsidRPr="003F3BF4">
              <w:rPr>
                <w:rFonts w:ascii="Arial" w:eastAsia="Arial" w:hAnsi="Arial" w:cs="Arial"/>
                <w:sz w:val="20"/>
                <w:szCs w:val="20"/>
              </w:rPr>
              <w:t>Medio Físico</w:t>
            </w:r>
          </w:p>
        </w:tc>
        <w:tc>
          <w:tcPr>
            <w:tcW w:w="0" w:type="auto"/>
            <w:vAlign w:val="center"/>
          </w:tcPr>
          <w:p w14:paraId="77701C86" w14:textId="77777777" w:rsidR="00B44354" w:rsidRPr="003F3BF4" w:rsidRDefault="00B44354" w:rsidP="00DD6431">
            <w:pPr>
              <w:jc w:val="center"/>
              <w:rPr>
                <w:rFonts w:ascii="Arial" w:eastAsia="Arial" w:hAnsi="Arial" w:cs="Arial"/>
                <w:sz w:val="20"/>
                <w:szCs w:val="20"/>
              </w:rPr>
            </w:pPr>
            <w:r w:rsidRPr="003F3BF4">
              <w:rPr>
                <w:rFonts w:ascii="Arial" w:eastAsia="Arial" w:hAnsi="Arial" w:cs="Arial"/>
                <w:sz w:val="20"/>
                <w:szCs w:val="20"/>
              </w:rPr>
              <w:t>Medio Inerte</w:t>
            </w:r>
          </w:p>
        </w:tc>
        <w:tc>
          <w:tcPr>
            <w:tcW w:w="0" w:type="auto"/>
            <w:vAlign w:val="center"/>
          </w:tcPr>
          <w:p w14:paraId="4E8993AC" w14:textId="77777777" w:rsidR="00B44354" w:rsidRPr="003F3BF4" w:rsidRDefault="00B44354" w:rsidP="00DD6431">
            <w:pPr>
              <w:jc w:val="center"/>
              <w:rPr>
                <w:rFonts w:ascii="Arial" w:eastAsia="Arial" w:hAnsi="Arial" w:cs="Arial"/>
                <w:sz w:val="20"/>
                <w:szCs w:val="20"/>
              </w:rPr>
            </w:pPr>
            <w:r w:rsidRPr="003F3BF4">
              <w:rPr>
                <w:rFonts w:ascii="Arial" w:eastAsia="Arial" w:hAnsi="Arial" w:cs="Arial"/>
                <w:sz w:val="20"/>
                <w:szCs w:val="20"/>
              </w:rPr>
              <w:t>Aire</w:t>
            </w:r>
          </w:p>
        </w:tc>
      </w:tr>
      <w:tr w:rsidR="00B44354" w:rsidRPr="003F3BF4" w14:paraId="529D277C" w14:textId="77777777" w:rsidTr="00DD6431">
        <w:trPr>
          <w:trHeight w:val="401"/>
          <w:jc w:val="center"/>
        </w:trPr>
        <w:tc>
          <w:tcPr>
            <w:tcW w:w="0" w:type="auto"/>
          </w:tcPr>
          <w:p w14:paraId="1F1BCDEB" w14:textId="77777777" w:rsidR="00B44354" w:rsidRPr="003F3BF4" w:rsidRDefault="00B44354" w:rsidP="0070604C">
            <w:pPr>
              <w:jc w:val="center"/>
              <w:rPr>
                <w:rFonts w:ascii="Arial" w:hAnsi="Arial" w:cs="Arial"/>
                <w:color w:val="000000"/>
                <w:sz w:val="20"/>
                <w:szCs w:val="20"/>
              </w:rPr>
            </w:pPr>
            <w:r w:rsidRPr="003F3BF4">
              <w:rPr>
                <w:rFonts w:ascii="Arial" w:hAnsi="Arial" w:cs="Arial"/>
                <w:color w:val="000000"/>
                <w:sz w:val="20"/>
                <w:szCs w:val="20"/>
              </w:rPr>
              <w:t>Medio socioeconómico</w:t>
            </w:r>
          </w:p>
          <w:p w14:paraId="08B76FEA" w14:textId="77777777" w:rsidR="00B44354" w:rsidRPr="003F3BF4" w:rsidRDefault="00B44354" w:rsidP="0070604C">
            <w:pPr>
              <w:jc w:val="center"/>
              <w:rPr>
                <w:rFonts w:ascii="Arial" w:eastAsia="Arial" w:hAnsi="Arial" w:cs="Arial"/>
                <w:sz w:val="20"/>
                <w:szCs w:val="20"/>
              </w:rPr>
            </w:pPr>
          </w:p>
        </w:tc>
        <w:tc>
          <w:tcPr>
            <w:tcW w:w="0" w:type="auto"/>
          </w:tcPr>
          <w:p w14:paraId="004D18B0" w14:textId="77777777" w:rsidR="00B44354" w:rsidRPr="003F3BF4" w:rsidRDefault="00B44354" w:rsidP="0070604C">
            <w:pPr>
              <w:jc w:val="center"/>
              <w:rPr>
                <w:rFonts w:ascii="Arial" w:eastAsia="Arial" w:hAnsi="Arial" w:cs="Arial"/>
                <w:sz w:val="20"/>
                <w:szCs w:val="20"/>
              </w:rPr>
            </w:pPr>
            <w:r w:rsidRPr="003F3BF4">
              <w:rPr>
                <w:rFonts w:ascii="Arial" w:hAnsi="Arial" w:cs="Arial"/>
                <w:color w:val="000000"/>
                <w:sz w:val="20"/>
                <w:szCs w:val="20"/>
              </w:rPr>
              <w:t>Medio Sociocultural</w:t>
            </w:r>
          </w:p>
        </w:tc>
        <w:tc>
          <w:tcPr>
            <w:tcW w:w="0" w:type="auto"/>
          </w:tcPr>
          <w:p w14:paraId="28B8BFA7" w14:textId="77777777" w:rsidR="00B44354" w:rsidRPr="003F3BF4" w:rsidRDefault="00B44354" w:rsidP="0070604C">
            <w:pPr>
              <w:jc w:val="center"/>
              <w:rPr>
                <w:rFonts w:ascii="Arial" w:eastAsia="Arial" w:hAnsi="Arial" w:cs="Arial"/>
                <w:sz w:val="20"/>
                <w:szCs w:val="20"/>
              </w:rPr>
            </w:pPr>
            <w:r w:rsidRPr="003F3BF4">
              <w:rPr>
                <w:rFonts w:ascii="Arial" w:hAnsi="Arial" w:cs="Arial"/>
                <w:color w:val="000000"/>
                <w:sz w:val="20"/>
                <w:szCs w:val="20"/>
              </w:rPr>
              <w:t>Humanos</w:t>
            </w:r>
          </w:p>
        </w:tc>
      </w:tr>
    </w:tbl>
    <w:p w14:paraId="7200A2A6" w14:textId="77777777" w:rsidR="00B44354" w:rsidRPr="000F439E" w:rsidRDefault="00B44354" w:rsidP="00B44354">
      <w:pPr>
        <w:spacing w:line="360" w:lineRule="auto"/>
        <w:jc w:val="center"/>
        <w:rPr>
          <w:rFonts w:ascii="Arial" w:eastAsia="Arial" w:hAnsi="Arial" w:cs="Arial"/>
          <w:sz w:val="20"/>
          <w:szCs w:val="20"/>
        </w:rPr>
      </w:pPr>
    </w:p>
    <w:p w14:paraId="5C651E3C" w14:textId="59F2C51A" w:rsidR="00B44354" w:rsidRPr="003F3BF4" w:rsidRDefault="00B44354" w:rsidP="00B44354">
      <w:pPr>
        <w:spacing w:line="360" w:lineRule="auto"/>
        <w:jc w:val="center"/>
        <w:rPr>
          <w:rFonts w:ascii="Arial" w:eastAsia="Arial" w:hAnsi="Arial" w:cs="Arial"/>
          <w:sz w:val="18"/>
          <w:szCs w:val="18"/>
        </w:rPr>
      </w:pPr>
      <w:bookmarkStart w:id="6" w:name="_heading=h.4d34og8" w:colFirst="0" w:colLast="0"/>
      <w:bookmarkEnd w:id="6"/>
      <w:r w:rsidRPr="003F3BF4">
        <w:rPr>
          <w:rFonts w:ascii="Arial" w:eastAsia="Arial" w:hAnsi="Arial" w:cs="Arial"/>
          <w:sz w:val="18"/>
          <w:szCs w:val="18"/>
        </w:rPr>
        <w:t>Tabla 2. Matriz de identificación de posibles afectaciones</w:t>
      </w:r>
    </w:p>
    <w:tbl>
      <w:tblPr>
        <w:tblW w:w="46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2"/>
        <w:gridCol w:w="608"/>
        <w:gridCol w:w="1212"/>
      </w:tblGrid>
      <w:tr w:rsidR="00B44354" w:rsidRPr="003F3BF4" w14:paraId="4D22C557" w14:textId="77777777" w:rsidTr="0070604C">
        <w:trPr>
          <w:trHeight w:val="88"/>
          <w:jc w:val="center"/>
        </w:trPr>
        <w:tc>
          <w:tcPr>
            <w:tcW w:w="3947" w:type="pct"/>
            <w:vMerge w:val="restart"/>
            <w:tcBorders>
              <w:top w:val="single" w:sz="4" w:space="0" w:color="000000"/>
              <w:left w:val="single" w:sz="4" w:space="0" w:color="000000"/>
              <w:bottom w:val="single" w:sz="4" w:space="0" w:color="000000"/>
              <w:right w:val="single" w:sz="4" w:space="0" w:color="000000"/>
            </w:tcBorders>
            <w:vAlign w:val="center"/>
          </w:tcPr>
          <w:p w14:paraId="2E45C428" w14:textId="77777777" w:rsidR="00B44354" w:rsidRPr="003F3BF4" w:rsidRDefault="00B44354" w:rsidP="0070604C">
            <w:pPr>
              <w:jc w:val="center"/>
              <w:rPr>
                <w:rFonts w:ascii="Arial" w:eastAsia="Arial" w:hAnsi="Arial" w:cs="Arial"/>
                <w:b/>
                <w:bCs/>
                <w:sz w:val="20"/>
                <w:szCs w:val="20"/>
              </w:rPr>
            </w:pPr>
            <w:r w:rsidRPr="003F3BF4">
              <w:rPr>
                <w:rFonts w:ascii="Arial" w:eastAsia="Arial" w:hAnsi="Arial" w:cs="Arial"/>
                <w:b/>
                <w:bCs/>
                <w:sz w:val="20"/>
                <w:szCs w:val="20"/>
              </w:rPr>
              <w:t>Actividad que genera afectación</w:t>
            </w:r>
          </w:p>
        </w:tc>
        <w:tc>
          <w:tcPr>
            <w:tcW w:w="1053" w:type="pct"/>
            <w:gridSpan w:val="2"/>
            <w:tcBorders>
              <w:top w:val="single" w:sz="4" w:space="0" w:color="000000"/>
              <w:left w:val="single" w:sz="4" w:space="0" w:color="000000"/>
              <w:bottom w:val="single" w:sz="4" w:space="0" w:color="000000"/>
              <w:right w:val="single" w:sz="4" w:space="0" w:color="000000"/>
            </w:tcBorders>
          </w:tcPr>
          <w:p w14:paraId="4582FCA3" w14:textId="77777777" w:rsidR="00B44354" w:rsidRPr="003F3BF4" w:rsidRDefault="00B44354" w:rsidP="0070604C">
            <w:pPr>
              <w:jc w:val="center"/>
              <w:rPr>
                <w:rFonts w:ascii="Arial" w:eastAsia="Arial" w:hAnsi="Arial" w:cs="Arial"/>
                <w:b/>
                <w:bCs/>
                <w:sz w:val="20"/>
                <w:szCs w:val="20"/>
              </w:rPr>
            </w:pPr>
            <w:r w:rsidRPr="003F3BF4">
              <w:rPr>
                <w:rFonts w:ascii="Arial" w:eastAsia="Arial" w:hAnsi="Arial" w:cs="Arial"/>
                <w:b/>
                <w:bCs/>
                <w:sz w:val="20"/>
                <w:szCs w:val="20"/>
              </w:rPr>
              <w:t>Bienes de protección</w:t>
            </w:r>
          </w:p>
        </w:tc>
      </w:tr>
      <w:tr w:rsidR="00B44354" w:rsidRPr="003F3BF4" w14:paraId="1A01CD17" w14:textId="77777777" w:rsidTr="00DD6431">
        <w:trPr>
          <w:trHeight w:val="102"/>
          <w:jc w:val="center"/>
        </w:trPr>
        <w:tc>
          <w:tcPr>
            <w:tcW w:w="3947" w:type="pct"/>
            <w:vMerge/>
            <w:tcBorders>
              <w:top w:val="single" w:sz="4" w:space="0" w:color="000000"/>
              <w:left w:val="single" w:sz="4" w:space="0" w:color="000000"/>
              <w:bottom w:val="single" w:sz="4" w:space="0" w:color="000000"/>
              <w:right w:val="single" w:sz="4" w:space="0" w:color="000000"/>
            </w:tcBorders>
            <w:vAlign w:val="center"/>
          </w:tcPr>
          <w:p w14:paraId="49F9896D" w14:textId="77777777" w:rsidR="00B44354" w:rsidRPr="003F3BF4" w:rsidRDefault="00B44354" w:rsidP="0070604C">
            <w:pPr>
              <w:widowControl w:val="0"/>
              <w:pBdr>
                <w:top w:val="nil"/>
                <w:left w:val="nil"/>
                <w:bottom w:val="nil"/>
                <w:right w:val="nil"/>
                <w:between w:val="nil"/>
              </w:pBdr>
              <w:rPr>
                <w:rFonts w:ascii="Arial" w:eastAsia="Arial" w:hAnsi="Arial" w:cs="Arial"/>
                <w:b/>
                <w:bCs/>
                <w:sz w:val="20"/>
                <w:szCs w:val="20"/>
              </w:rPr>
            </w:pPr>
          </w:p>
        </w:tc>
        <w:tc>
          <w:tcPr>
            <w:tcW w:w="352" w:type="pct"/>
            <w:tcBorders>
              <w:top w:val="single" w:sz="4" w:space="0" w:color="000000"/>
              <w:left w:val="single" w:sz="4" w:space="0" w:color="000000"/>
              <w:right w:val="single" w:sz="4" w:space="0" w:color="000000"/>
            </w:tcBorders>
          </w:tcPr>
          <w:p w14:paraId="0519E6E1" w14:textId="77777777" w:rsidR="00B44354" w:rsidRPr="003F3BF4" w:rsidRDefault="00B44354" w:rsidP="0070604C">
            <w:pPr>
              <w:jc w:val="center"/>
              <w:rPr>
                <w:rFonts w:ascii="Arial" w:eastAsia="Arial" w:hAnsi="Arial" w:cs="Arial"/>
                <w:b/>
                <w:bCs/>
                <w:sz w:val="20"/>
                <w:szCs w:val="20"/>
              </w:rPr>
            </w:pPr>
            <w:r w:rsidRPr="003F3BF4">
              <w:rPr>
                <w:rFonts w:ascii="Arial" w:eastAsia="Arial" w:hAnsi="Arial" w:cs="Arial"/>
                <w:b/>
                <w:bCs/>
                <w:sz w:val="20"/>
                <w:szCs w:val="20"/>
              </w:rPr>
              <w:t>Aire</w:t>
            </w:r>
          </w:p>
          <w:p w14:paraId="4DBAF5C4" w14:textId="77777777" w:rsidR="00B44354" w:rsidRPr="003F3BF4" w:rsidRDefault="00B44354" w:rsidP="0070604C">
            <w:pPr>
              <w:rPr>
                <w:rFonts w:ascii="Arial" w:eastAsia="Arial" w:hAnsi="Arial" w:cs="Arial"/>
                <w:b/>
                <w:bCs/>
                <w:sz w:val="20"/>
                <w:szCs w:val="20"/>
              </w:rPr>
            </w:pPr>
          </w:p>
        </w:tc>
        <w:tc>
          <w:tcPr>
            <w:tcW w:w="701" w:type="pct"/>
            <w:tcBorders>
              <w:top w:val="single" w:sz="4" w:space="0" w:color="000000"/>
              <w:left w:val="single" w:sz="4" w:space="0" w:color="000000"/>
              <w:right w:val="single" w:sz="4" w:space="0" w:color="000000"/>
            </w:tcBorders>
          </w:tcPr>
          <w:p w14:paraId="18734A9B" w14:textId="77777777" w:rsidR="00B44354" w:rsidRPr="003F3BF4" w:rsidRDefault="00B44354" w:rsidP="0070604C">
            <w:pPr>
              <w:jc w:val="center"/>
              <w:rPr>
                <w:rFonts w:ascii="Arial" w:eastAsia="Arial" w:hAnsi="Arial" w:cs="Arial"/>
                <w:b/>
                <w:bCs/>
                <w:sz w:val="20"/>
                <w:szCs w:val="20"/>
              </w:rPr>
            </w:pPr>
            <w:r w:rsidRPr="003F3BF4">
              <w:rPr>
                <w:rFonts w:ascii="Arial" w:eastAsia="Arial" w:hAnsi="Arial" w:cs="Arial"/>
                <w:b/>
                <w:bCs/>
                <w:sz w:val="20"/>
                <w:szCs w:val="20"/>
              </w:rPr>
              <w:lastRenderedPageBreak/>
              <w:t>Humanos</w:t>
            </w:r>
          </w:p>
        </w:tc>
      </w:tr>
      <w:tr w:rsidR="00B44354" w:rsidRPr="003F3BF4" w14:paraId="7F587D2E"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5225A859" w14:textId="0006482D" w:rsidR="00B44354" w:rsidRPr="003F3BF4" w:rsidRDefault="003F3BF4" w:rsidP="0070604C">
            <w:pPr>
              <w:jc w:val="both"/>
              <w:rPr>
                <w:rFonts w:ascii="Arial" w:hAnsi="Arial" w:cs="Arial"/>
                <w:sz w:val="20"/>
                <w:szCs w:val="20"/>
                <w:lang w:val="es-ES" w:eastAsia="en-US"/>
              </w:rPr>
            </w:pPr>
            <w:r w:rsidRPr="003F3BF4">
              <w:rPr>
                <w:rFonts w:ascii="Arial" w:hAnsi="Arial" w:cs="Arial"/>
                <w:sz w:val="20"/>
                <w:szCs w:val="20"/>
                <w:lang w:val="es-ES" w:eastAsia="en-US"/>
              </w:rPr>
              <w:t>N</w:t>
            </w:r>
            <w:r w:rsidR="00460CF1" w:rsidRPr="003F3BF4">
              <w:rPr>
                <w:rFonts w:ascii="Arial" w:hAnsi="Arial" w:cs="Arial"/>
                <w:sz w:val="20"/>
                <w:szCs w:val="20"/>
                <w:lang w:val="es-ES" w:eastAsia="en-US"/>
              </w:rPr>
              <w:t>o contar con dispositivos que garanticen la adecuada dispersión de los gases, vapores, partículas u olores generados en desarrollo de su actividad económica</w:t>
            </w:r>
          </w:p>
        </w:tc>
        <w:tc>
          <w:tcPr>
            <w:tcW w:w="352" w:type="pct"/>
            <w:tcBorders>
              <w:left w:val="single" w:sz="4" w:space="0" w:color="000000"/>
              <w:right w:val="single" w:sz="4" w:space="0" w:color="000000"/>
            </w:tcBorders>
            <w:vAlign w:val="center"/>
          </w:tcPr>
          <w:p w14:paraId="09B832A1" w14:textId="77777777" w:rsidR="00B44354" w:rsidRPr="003F3BF4" w:rsidRDefault="00B44354" w:rsidP="00D94157">
            <w:pPr>
              <w:jc w:val="center"/>
              <w:rPr>
                <w:rFonts w:ascii="Arial" w:eastAsia="Arial" w:hAnsi="Arial" w:cs="Arial"/>
                <w:sz w:val="20"/>
                <w:szCs w:val="20"/>
              </w:rPr>
            </w:pPr>
            <w:r w:rsidRPr="003F3BF4">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5ADD8587" w14:textId="77777777" w:rsidR="00B44354" w:rsidRPr="003F3BF4" w:rsidRDefault="00B44354" w:rsidP="00D94157">
            <w:pPr>
              <w:jc w:val="center"/>
              <w:rPr>
                <w:rFonts w:ascii="Arial" w:eastAsia="Arial" w:hAnsi="Arial" w:cs="Arial"/>
                <w:sz w:val="20"/>
                <w:szCs w:val="20"/>
              </w:rPr>
            </w:pPr>
            <w:r w:rsidRPr="003F3BF4">
              <w:rPr>
                <w:rFonts w:ascii="Arial" w:eastAsia="Arial" w:hAnsi="Arial" w:cs="Arial"/>
                <w:sz w:val="20"/>
                <w:szCs w:val="20"/>
              </w:rPr>
              <w:t>X</w:t>
            </w:r>
          </w:p>
        </w:tc>
      </w:tr>
    </w:tbl>
    <w:p w14:paraId="199D827D" w14:textId="77777777" w:rsidR="00B44354" w:rsidRDefault="00B44354" w:rsidP="00B44354">
      <w:pPr>
        <w:spacing w:line="360" w:lineRule="auto"/>
        <w:jc w:val="both"/>
        <w:rPr>
          <w:rFonts w:ascii="Arial" w:eastAsia="Arial" w:hAnsi="Arial" w:cs="Arial"/>
          <w:color w:val="000000"/>
          <w:highlight w:val="white"/>
        </w:rPr>
      </w:pPr>
    </w:p>
    <w:p w14:paraId="4AA3AC42" w14:textId="00251801" w:rsidR="00B44354" w:rsidRPr="003F3BF4" w:rsidRDefault="00B44354" w:rsidP="00B44354">
      <w:pPr>
        <w:spacing w:line="360" w:lineRule="auto"/>
        <w:jc w:val="center"/>
        <w:rPr>
          <w:rFonts w:ascii="Arial" w:eastAsia="Calibri" w:hAnsi="Arial" w:cs="Arial"/>
          <w:color w:val="000000"/>
          <w:sz w:val="18"/>
          <w:szCs w:val="18"/>
          <w:shd w:val="clear" w:color="auto" w:fill="FFFFFF"/>
          <w:lang w:eastAsia="en-US"/>
        </w:rPr>
      </w:pPr>
      <w:r w:rsidRPr="003F3BF4">
        <w:rPr>
          <w:rFonts w:ascii="Arial" w:eastAsia="Calibri" w:hAnsi="Arial" w:cs="Arial"/>
          <w:color w:val="000000"/>
          <w:sz w:val="18"/>
          <w:szCs w:val="18"/>
          <w:shd w:val="clear" w:color="auto" w:fill="FFFFFF"/>
          <w:lang w:eastAsia="en-US"/>
        </w:rPr>
        <w:t>Tabla 3. Evaluación de la posible afectación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654"/>
      </w:tblGrid>
      <w:tr w:rsidR="00B44354" w14:paraId="12D3F929" w14:textId="77777777" w:rsidTr="0070604C">
        <w:trPr>
          <w:trHeight w:val="516"/>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4143852" w14:textId="77777777" w:rsidR="00B44354" w:rsidRPr="004C2748" w:rsidRDefault="00B44354" w:rsidP="0070604C">
            <w:pPr>
              <w:jc w:val="center"/>
              <w:rPr>
                <w:rFonts w:ascii="Arial" w:eastAsia="Arial Unicode MS" w:hAnsi="Arial" w:cs="Arial"/>
                <w:b/>
                <w:sz w:val="20"/>
                <w:szCs w:val="20"/>
                <w:lang w:val="es-ES" w:eastAsia="en-US"/>
              </w:rPr>
            </w:pPr>
            <w:r w:rsidRPr="004C2748">
              <w:rPr>
                <w:rFonts w:ascii="Arial" w:eastAsia="Arial Unicode MS" w:hAnsi="Arial" w:cs="Arial"/>
                <w:b/>
                <w:sz w:val="20"/>
                <w:szCs w:val="20"/>
                <w:lang w:val="es-ES" w:eastAsia="en-US"/>
              </w:rPr>
              <w:t>BIEN DE PROTECCIÓN AFECTADO</w:t>
            </w:r>
          </w:p>
        </w:tc>
        <w:tc>
          <w:tcPr>
            <w:tcW w:w="765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6C15B30" w14:textId="77777777" w:rsidR="00B44354" w:rsidRPr="004C2748" w:rsidRDefault="00B44354" w:rsidP="0070604C">
            <w:pPr>
              <w:jc w:val="center"/>
              <w:rPr>
                <w:rFonts w:ascii="Arial" w:eastAsia="Arial Unicode MS" w:hAnsi="Arial" w:cs="Arial"/>
                <w:b/>
                <w:sz w:val="20"/>
                <w:szCs w:val="20"/>
                <w:lang w:val="es-ES" w:eastAsia="en-US"/>
              </w:rPr>
            </w:pPr>
            <w:r w:rsidRPr="004C2748">
              <w:rPr>
                <w:rFonts w:ascii="Arial" w:eastAsia="Arial Unicode MS" w:hAnsi="Arial" w:cs="Arial"/>
                <w:b/>
                <w:sz w:val="20"/>
                <w:szCs w:val="20"/>
                <w:lang w:val="es-ES" w:eastAsia="en-US"/>
              </w:rPr>
              <w:t xml:space="preserve">DESCRIPCIÓN DEL RIESGO DE AFECTACIÓN </w:t>
            </w:r>
          </w:p>
        </w:tc>
      </w:tr>
      <w:tr w:rsidR="00B44354" w14:paraId="3F341B4E" w14:textId="77777777" w:rsidTr="0070604C">
        <w:trPr>
          <w:trHeight w:val="539"/>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0A60A0" w14:textId="77777777" w:rsidR="00B44354" w:rsidRPr="004C2748" w:rsidRDefault="00B44354" w:rsidP="0070604C">
            <w:pPr>
              <w:jc w:val="center"/>
              <w:rPr>
                <w:rFonts w:ascii="Arial" w:eastAsia="Arial Unicode MS" w:hAnsi="Arial" w:cs="Arial"/>
                <w:bCs/>
                <w:sz w:val="20"/>
                <w:szCs w:val="20"/>
                <w:lang w:val="es-ES" w:eastAsia="en-US"/>
              </w:rPr>
            </w:pPr>
            <w:r>
              <w:rPr>
                <w:rFonts w:ascii="Arial" w:eastAsia="Arial Unicode MS" w:hAnsi="Arial" w:cs="Arial"/>
                <w:bCs/>
                <w:color w:val="000000" w:themeColor="text1"/>
                <w:sz w:val="20"/>
                <w:szCs w:val="20"/>
                <w:lang w:val="es-ES" w:eastAsia="en-US"/>
              </w:rPr>
              <w:t>Aire y Humanos</w:t>
            </w:r>
          </w:p>
        </w:tc>
        <w:tc>
          <w:tcPr>
            <w:tcW w:w="7654" w:type="dxa"/>
            <w:tcBorders>
              <w:top w:val="single" w:sz="4" w:space="0" w:color="auto"/>
              <w:left w:val="single" w:sz="4" w:space="0" w:color="auto"/>
              <w:bottom w:val="single" w:sz="4" w:space="0" w:color="auto"/>
              <w:right w:val="single" w:sz="4" w:space="0" w:color="auto"/>
            </w:tcBorders>
            <w:vAlign w:val="center"/>
          </w:tcPr>
          <w:p w14:paraId="3F7EC69E" w14:textId="35FE8C4E" w:rsidR="00240029" w:rsidRPr="003F3BF4" w:rsidRDefault="00240029" w:rsidP="00240029">
            <w:pPr>
              <w:spacing w:after="160" w:line="259" w:lineRule="auto"/>
              <w:jc w:val="both"/>
              <w:rPr>
                <w:rFonts w:ascii="Arial" w:hAnsi="Arial" w:cs="Arial"/>
                <w:sz w:val="20"/>
                <w:szCs w:val="20"/>
                <w:u w:val="single"/>
              </w:rPr>
            </w:pPr>
            <w:r w:rsidRPr="003F3BF4">
              <w:rPr>
                <w:rFonts w:ascii="Arial" w:hAnsi="Arial" w:cs="Arial"/>
                <w:sz w:val="20"/>
                <w:szCs w:val="20"/>
                <w:u w:val="single"/>
              </w:rPr>
              <w:t>Emisiones</w:t>
            </w:r>
          </w:p>
          <w:p w14:paraId="7D9664F9" w14:textId="77777777" w:rsidR="00240029" w:rsidRPr="00240029" w:rsidRDefault="00240029" w:rsidP="00240029">
            <w:pPr>
              <w:jc w:val="both"/>
              <w:rPr>
                <w:rFonts w:ascii="Arial" w:hAnsi="Arial" w:cs="Arial"/>
                <w:sz w:val="20"/>
                <w:szCs w:val="20"/>
              </w:rPr>
            </w:pPr>
            <w:r w:rsidRPr="00114AD6">
              <w:rPr>
                <w:rFonts w:ascii="Arial" w:hAnsi="Arial" w:cs="Arial"/>
                <w:sz w:val="20"/>
                <w:szCs w:val="20"/>
              </w:rPr>
              <w:t>Las emisiones atmosféricas tienen un impacto significativo en el medio ambiente. Estas emisiones provienen de fuentes tanto naturales como antropogénicas, incluyendo la quema de combustibles fósiles, la actividad industrial y el tráfico vehicular. Los contaminantes como el dióxido de azufre (SO2), los óxidos de nitrógeno (</w:t>
            </w:r>
            <w:proofErr w:type="spellStart"/>
            <w:r w:rsidRPr="00114AD6">
              <w:rPr>
                <w:rFonts w:ascii="Arial" w:hAnsi="Arial" w:cs="Arial"/>
                <w:sz w:val="20"/>
                <w:szCs w:val="20"/>
              </w:rPr>
              <w:t>NOx</w:t>
            </w:r>
            <w:proofErr w:type="spellEnd"/>
            <w:r w:rsidRPr="00114AD6">
              <w:rPr>
                <w:rFonts w:ascii="Arial" w:hAnsi="Arial" w:cs="Arial"/>
                <w:sz w:val="20"/>
                <w:szCs w:val="20"/>
              </w:rPr>
              <w:t>), y las partículas en suspensión (PM) contribuyen a la acidificación del suelo y del agua, afectando negativamente a los ecosistemas acuáticos y terrestres. Además, estos contaminantes pueden dañar la vegetación, disminuyendo la biodiversidad y alterando los hábitats naturales. La contaminación atmosférica también contribuye al cambio climático, exacerbando fenómenos como el calentamiento global, el derretimiento de glaciares y la alteración de patrones climáticos globales, lo que a su vez afecta a la agricultura y la seguridad alimentaria</w:t>
            </w:r>
          </w:p>
          <w:p w14:paraId="783C5FCC" w14:textId="4D41FB10" w:rsidR="005370D7" w:rsidRPr="00240029" w:rsidRDefault="00240029" w:rsidP="003F3BF4">
            <w:pPr>
              <w:spacing w:after="160" w:line="259" w:lineRule="auto"/>
              <w:jc w:val="both"/>
              <w:rPr>
                <w:rFonts w:ascii="Arial" w:hAnsi="Arial" w:cs="Arial"/>
                <w:sz w:val="20"/>
                <w:szCs w:val="20"/>
              </w:rPr>
            </w:pPr>
            <w:r w:rsidRPr="00240029">
              <w:rPr>
                <w:rFonts w:ascii="Arial" w:hAnsi="Arial" w:cs="Arial"/>
                <w:sz w:val="20"/>
                <w:szCs w:val="20"/>
              </w:rPr>
              <w:t>Las emisiones de contaminantes atmosféricos tienen serios efectos adversos en la salud humana. La exposición a corto plazo a contaminantes puede causar síntomas respiratorios agudos, exacerbación del asma, y enfermedades cardiovasculares. La exposición prolongada puede llevar al desarrollo de enfermedades crónicas como la enfermedad pulmonar obstructiva crónica (EPOC), cáncer de pulmón y diabetes. Además, estudios han mostrado que la contaminación del aire está asociada con un incremento en la mortalidad prematura y una reducción de la esperanza de vida. Los grupos más vulnerables, como niños, ancianos y personas con condiciones preexistentes son los más afectados por la mala calidad del aire.</w:t>
            </w:r>
          </w:p>
        </w:tc>
      </w:tr>
    </w:tbl>
    <w:p w14:paraId="4D086576" w14:textId="77777777" w:rsidR="00B44354" w:rsidRDefault="00B44354" w:rsidP="00B44354">
      <w:pPr>
        <w:spacing w:line="360" w:lineRule="auto"/>
        <w:jc w:val="center"/>
        <w:rPr>
          <w:rFonts w:ascii="Arial" w:eastAsia="Calibri" w:hAnsi="Arial" w:cs="Arial"/>
          <w:color w:val="000000"/>
          <w:sz w:val="22"/>
          <w:szCs w:val="22"/>
          <w:shd w:val="clear" w:color="auto" w:fill="FFFFFF"/>
          <w:lang w:eastAsia="en-US"/>
        </w:rPr>
      </w:pPr>
    </w:p>
    <w:p w14:paraId="3A6F0C72" w14:textId="4D904DEA" w:rsidR="00B44354" w:rsidRDefault="00B44354" w:rsidP="00B44354">
      <w:pPr>
        <w:spacing w:line="360" w:lineRule="auto"/>
        <w:jc w:val="both"/>
        <w:rPr>
          <w:rFonts w:ascii="Arial" w:eastAsia="Arial" w:hAnsi="Arial" w:cs="Arial"/>
          <w:b/>
          <w:bCs/>
          <w:color w:val="000000" w:themeColor="text1"/>
          <w:sz w:val="22"/>
          <w:szCs w:val="22"/>
          <w:highlight w:val="white"/>
        </w:rPr>
      </w:pPr>
      <w:r w:rsidRPr="00A70924">
        <w:rPr>
          <w:rFonts w:ascii="Arial" w:eastAsia="Arial" w:hAnsi="Arial" w:cs="Arial"/>
          <w:b/>
          <w:bCs/>
          <w:color w:val="000000" w:themeColor="text1"/>
          <w:sz w:val="22"/>
          <w:szCs w:val="22"/>
          <w:highlight w:val="white"/>
        </w:rPr>
        <w:t xml:space="preserve">Cargo </w:t>
      </w:r>
      <w:r w:rsidR="003F3BF4">
        <w:rPr>
          <w:rFonts w:ascii="Arial" w:eastAsia="Arial" w:hAnsi="Arial" w:cs="Arial"/>
          <w:b/>
          <w:bCs/>
          <w:color w:val="000000" w:themeColor="text1"/>
          <w:sz w:val="22"/>
          <w:szCs w:val="22"/>
          <w:highlight w:val="white"/>
        </w:rPr>
        <w:t>único</w:t>
      </w:r>
    </w:p>
    <w:p w14:paraId="513D3346" w14:textId="77777777" w:rsidR="00B44354" w:rsidRDefault="00B44354" w:rsidP="00B44354">
      <w:pPr>
        <w:spacing w:line="360" w:lineRule="auto"/>
        <w:jc w:val="both"/>
        <w:rPr>
          <w:rFonts w:ascii="Arial" w:eastAsia="Arial" w:hAnsi="Arial" w:cs="Arial"/>
          <w:color w:val="000000"/>
          <w:sz w:val="22"/>
          <w:szCs w:val="22"/>
        </w:rPr>
      </w:pPr>
      <w:r>
        <w:rPr>
          <w:rFonts w:ascii="Arial" w:eastAsia="Arial" w:hAnsi="Arial" w:cs="Arial"/>
          <w:color w:val="000000"/>
          <w:sz w:val="22"/>
          <w:szCs w:val="22"/>
        </w:rPr>
        <w:t>Para garantizar la adecuada dispersión de material particulado, gases, vapores, partículas y olores, se debe contar con ductos adecuados y dispositivos de control, sin embargo, dentro del expediente sancionatorio no se tiene información del tipo y cantidad de contaminantes emitidos. Por lo anterior a beneficio del infractor, se asignarán las mínimas ponderaciones permitidas por la metodología.</w:t>
      </w:r>
    </w:p>
    <w:p w14:paraId="33E4F7AC" w14:textId="77777777" w:rsidR="00B44354" w:rsidRDefault="00B44354" w:rsidP="00B44354">
      <w:pPr>
        <w:spacing w:line="360" w:lineRule="auto"/>
        <w:jc w:val="both"/>
        <w:rPr>
          <w:rFonts w:ascii="Arial" w:eastAsia="Arial" w:hAnsi="Arial" w:cs="Arial"/>
          <w:color w:val="000000"/>
          <w:sz w:val="22"/>
          <w:szCs w:val="22"/>
        </w:rPr>
      </w:pPr>
    </w:p>
    <w:p w14:paraId="71FE42E5" w14:textId="1B96C218" w:rsidR="00B44354" w:rsidRPr="003F3BF4" w:rsidRDefault="00B44354" w:rsidP="00B44354">
      <w:pPr>
        <w:spacing w:line="360" w:lineRule="auto"/>
        <w:jc w:val="center"/>
        <w:rPr>
          <w:rFonts w:ascii="Arial" w:eastAsia="Calibri" w:hAnsi="Arial" w:cs="Arial"/>
          <w:bCs/>
          <w:color w:val="000000" w:themeColor="text1"/>
          <w:sz w:val="18"/>
          <w:szCs w:val="18"/>
          <w:lang w:val="es-ES" w:eastAsia="en-US"/>
        </w:rPr>
      </w:pPr>
      <w:r w:rsidRPr="003F3BF4">
        <w:rPr>
          <w:rFonts w:ascii="Arial" w:eastAsia="Calibri" w:hAnsi="Arial" w:cs="Arial"/>
          <w:color w:val="000000"/>
          <w:sz w:val="18"/>
          <w:szCs w:val="18"/>
          <w:shd w:val="clear" w:color="auto" w:fill="FFFFFF"/>
          <w:lang w:eastAsia="en-US"/>
        </w:rPr>
        <w:t xml:space="preserve">Tabla </w:t>
      </w:r>
      <w:r w:rsidR="003F3BF4">
        <w:rPr>
          <w:rFonts w:ascii="Arial" w:eastAsia="Calibri" w:hAnsi="Arial" w:cs="Arial"/>
          <w:color w:val="000000"/>
          <w:sz w:val="18"/>
          <w:szCs w:val="18"/>
          <w:shd w:val="clear" w:color="auto" w:fill="FFFFFF"/>
          <w:lang w:eastAsia="en-US"/>
        </w:rPr>
        <w:t>4</w:t>
      </w:r>
      <w:r w:rsidRPr="003F3BF4">
        <w:rPr>
          <w:rFonts w:ascii="Arial" w:eastAsia="Calibri" w:hAnsi="Arial" w:cs="Arial"/>
          <w:color w:val="000000"/>
          <w:sz w:val="18"/>
          <w:szCs w:val="18"/>
          <w:shd w:val="clear" w:color="auto" w:fill="FFFFFF"/>
          <w:lang w:eastAsia="en-US"/>
        </w:rPr>
        <w:t>. Valoración de la importancia de la afectación por atributo</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1762"/>
      </w:tblGrid>
      <w:tr w:rsidR="00B44354" w:rsidRPr="003F3BF4" w14:paraId="3DB8BA1F" w14:textId="77777777" w:rsidTr="0070604C">
        <w:trPr>
          <w:trHeight w:val="354"/>
        </w:trPr>
        <w:tc>
          <w:tcPr>
            <w:tcW w:w="7315" w:type="dxa"/>
            <w:tcBorders>
              <w:top w:val="single" w:sz="4" w:space="0" w:color="000000"/>
              <w:left w:val="single" w:sz="4" w:space="0" w:color="000000"/>
              <w:bottom w:val="single" w:sz="4" w:space="0" w:color="000000"/>
              <w:right w:val="single" w:sz="4" w:space="0" w:color="000000"/>
            </w:tcBorders>
            <w:shd w:val="clear" w:color="auto" w:fill="D9D9D9"/>
            <w:hideMark/>
          </w:tcPr>
          <w:p w14:paraId="42593AFC" w14:textId="77777777" w:rsidR="00B44354" w:rsidRPr="003F3BF4" w:rsidRDefault="00B44354" w:rsidP="0070604C">
            <w:pPr>
              <w:jc w:val="center"/>
              <w:rPr>
                <w:rFonts w:ascii="Arial" w:eastAsia="Arial" w:hAnsi="Arial" w:cs="Arial"/>
                <w:b/>
                <w:sz w:val="20"/>
                <w:szCs w:val="20"/>
              </w:rPr>
            </w:pPr>
            <w:r w:rsidRPr="003F3BF4">
              <w:rPr>
                <w:rFonts w:ascii="Arial" w:eastAsia="Arial" w:hAnsi="Arial" w:cs="Arial"/>
                <w:b/>
                <w:sz w:val="20"/>
                <w:szCs w:val="20"/>
              </w:rPr>
              <w:lastRenderedPageBreak/>
              <w:t xml:space="preserve">Atributo </w:t>
            </w:r>
          </w:p>
        </w:tc>
        <w:tc>
          <w:tcPr>
            <w:tcW w:w="1763" w:type="dxa"/>
            <w:tcBorders>
              <w:top w:val="single" w:sz="4" w:space="0" w:color="000000"/>
              <w:left w:val="single" w:sz="4" w:space="0" w:color="000000"/>
              <w:bottom w:val="single" w:sz="4" w:space="0" w:color="000000"/>
              <w:right w:val="single" w:sz="4" w:space="0" w:color="000000"/>
            </w:tcBorders>
            <w:shd w:val="clear" w:color="auto" w:fill="D9D9D9"/>
            <w:hideMark/>
          </w:tcPr>
          <w:p w14:paraId="7438AFAF" w14:textId="77777777" w:rsidR="00B44354" w:rsidRPr="003F3BF4" w:rsidRDefault="00B44354" w:rsidP="0070604C">
            <w:pPr>
              <w:spacing w:line="360" w:lineRule="auto"/>
              <w:jc w:val="center"/>
              <w:rPr>
                <w:rFonts w:ascii="Arial" w:eastAsia="Arial" w:hAnsi="Arial" w:cs="Arial"/>
                <w:color w:val="000000"/>
                <w:sz w:val="20"/>
                <w:szCs w:val="20"/>
                <w:highlight w:val="white"/>
              </w:rPr>
            </w:pPr>
            <w:r w:rsidRPr="003F3BF4">
              <w:rPr>
                <w:rFonts w:ascii="Arial" w:eastAsia="Arial" w:hAnsi="Arial" w:cs="Arial"/>
                <w:b/>
                <w:sz w:val="20"/>
                <w:szCs w:val="20"/>
              </w:rPr>
              <w:t>Ponderación</w:t>
            </w:r>
          </w:p>
        </w:tc>
      </w:tr>
      <w:tr w:rsidR="00B44354" w:rsidRPr="003F3BF4" w14:paraId="30D9F770"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2E1C84EE" w14:textId="75DFD56B" w:rsidR="00B44354" w:rsidRPr="003F3BF4" w:rsidRDefault="00B44354" w:rsidP="003F3BF4">
            <w:pPr>
              <w:jc w:val="both"/>
              <w:rPr>
                <w:rFonts w:ascii="Arial" w:eastAsia="Arial" w:hAnsi="Arial" w:cs="Arial"/>
                <w:sz w:val="20"/>
                <w:szCs w:val="20"/>
              </w:rPr>
            </w:pPr>
            <w:r w:rsidRPr="003F3BF4">
              <w:rPr>
                <w:rFonts w:ascii="Arial" w:eastAsia="Arial" w:hAnsi="Arial" w:cs="Arial"/>
                <w:b/>
                <w:sz w:val="20"/>
                <w:szCs w:val="20"/>
              </w:rPr>
              <w:t>Intensidad (IN): “</w:t>
            </w:r>
            <w:r w:rsidRPr="003F3BF4">
              <w:rPr>
                <w:rFonts w:ascii="Arial" w:eastAsia="Arial" w:hAnsi="Arial" w:cs="Arial"/>
                <w:bCs/>
                <w:sz w:val="20"/>
                <w:szCs w:val="20"/>
              </w:rPr>
              <w:t>Define el grado de incidencia de la acción sobre el bien de protección</w:t>
            </w:r>
            <w:r w:rsidRPr="003F3BF4">
              <w:rPr>
                <w:rFonts w:ascii="Arial" w:eastAsia="Arial" w:hAnsi="Arial" w:cs="Arial"/>
                <w:b/>
                <w:sz w:val="20"/>
                <w:szCs w:val="20"/>
              </w:rPr>
              <w:t>”</w:t>
            </w:r>
          </w:p>
          <w:p w14:paraId="1724736F" w14:textId="77777777" w:rsidR="00B44354" w:rsidRPr="003F3BF4"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6C6D1C0C" w14:textId="77777777" w:rsidR="00B44354" w:rsidRPr="003F3BF4" w:rsidRDefault="00B44354" w:rsidP="0070604C">
            <w:pPr>
              <w:spacing w:line="360" w:lineRule="auto"/>
              <w:jc w:val="center"/>
              <w:rPr>
                <w:rFonts w:ascii="Arial" w:eastAsia="Arial" w:hAnsi="Arial" w:cs="Arial"/>
                <w:color w:val="000000"/>
                <w:sz w:val="20"/>
                <w:szCs w:val="20"/>
                <w:highlight w:val="white"/>
              </w:rPr>
            </w:pPr>
            <w:r w:rsidRPr="003F3BF4">
              <w:rPr>
                <w:rFonts w:ascii="Arial" w:eastAsia="Arial" w:hAnsi="Arial" w:cs="Arial"/>
                <w:color w:val="000000"/>
                <w:sz w:val="20"/>
                <w:szCs w:val="20"/>
                <w:highlight w:val="white"/>
              </w:rPr>
              <w:t>1</w:t>
            </w:r>
          </w:p>
        </w:tc>
      </w:tr>
      <w:tr w:rsidR="00B44354" w:rsidRPr="003F3BF4" w14:paraId="6D95C697"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6ACAD193" w14:textId="270B7085" w:rsidR="00B44354" w:rsidRPr="003F3BF4" w:rsidRDefault="00B44354" w:rsidP="003F3BF4">
            <w:pPr>
              <w:jc w:val="both"/>
              <w:rPr>
                <w:rFonts w:ascii="Arial" w:eastAsia="Arial Unicode MS" w:hAnsi="Arial" w:cs="Arial"/>
                <w:b/>
                <w:iCs/>
                <w:sz w:val="20"/>
                <w:szCs w:val="20"/>
                <w:lang w:val="es-CO" w:eastAsia="zh-CN"/>
              </w:rPr>
            </w:pPr>
            <w:r w:rsidRPr="003F3BF4">
              <w:rPr>
                <w:rFonts w:ascii="Arial" w:eastAsia="Arial" w:hAnsi="Arial" w:cs="Arial"/>
                <w:b/>
                <w:sz w:val="20"/>
                <w:szCs w:val="20"/>
              </w:rPr>
              <w:t>Extensión (EX): “</w:t>
            </w:r>
            <w:r w:rsidRPr="003F3BF4">
              <w:rPr>
                <w:rFonts w:ascii="Arial" w:eastAsia="Arial" w:hAnsi="Arial" w:cs="Arial"/>
                <w:bCs/>
                <w:sz w:val="20"/>
                <w:szCs w:val="20"/>
              </w:rPr>
              <w:t>Se refiere al área de influencia del impacto en relación con el entorno</w:t>
            </w:r>
            <w:r w:rsidRPr="003F3BF4">
              <w:rPr>
                <w:rFonts w:ascii="Arial" w:eastAsia="Arial" w:hAnsi="Arial" w:cs="Arial"/>
                <w:b/>
                <w:sz w:val="20"/>
                <w:szCs w:val="20"/>
              </w:rPr>
              <w:t>”</w:t>
            </w:r>
          </w:p>
          <w:p w14:paraId="01D6E360" w14:textId="77777777" w:rsidR="00B44354" w:rsidRPr="003F3BF4"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2BDD8DCD" w14:textId="77777777" w:rsidR="00B44354" w:rsidRPr="003F3BF4" w:rsidRDefault="00B44354" w:rsidP="0070604C">
            <w:pPr>
              <w:spacing w:line="360" w:lineRule="auto"/>
              <w:jc w:val="center"/>
              <w:rPr>
                <w:rFonts w:ascii="Arial" w:eastAsia="Arial" w:hAnsi="Arial" w:cs="Arial"/>
                <w:color w:val="000000"/>
                <w:sz w:val="20"/>
                <w:szCs w:val="20"/>
                <w:highlight w:val="white"/>
              </w:rPr>
            </w:pPr>
            <w:r w:rsidRPr="003F3BF4">
              <w:rPr>
                <w:rFonts w:ascii="Arial" w:eastAsia="Arial" w:hAnsi="Arial" w:cs="Arial"/>
                <w:color w:val="000000"/>
                <w:sz w:val="20"/>
                <w:szCs w:val="20"/>
                <w:highlight w:val="white"/>
              </w:rPr>
              <w:t>1</w:t>
            </w:r>
          </w:p>
        </w:tc>
      </w:tr>
      <w:tr w:rsidR="00B44354" w:rsidRPr="003F3BF4" w14:paraId="0AFD8459" w14:textId="77777777" w:rsidTr="0070604C">
        <w:trPr>
          <w:trHeight w:val="696"/>
        </w:trPr>
        <w:tc>
          <w:tcPr>
            <w:tcW w:w="7315" w:type="dxa"/>
            <w:tcBorders>
              <w:top w:val="single" w:sz="4" w:space="0" w:color="000000"/>
              <w:left w:val="single" w:sz="4" w:space="0" w:color="000000"/>
              <w:bottom w:val="single" w:sz="4" w:space="0" w:color="000000"/>
              <w:right w:val="single" w:sz="4" w:space="0" w:color="000000"/>
            </w:tcBorders>
            <w:hideMark/>
          </w:tcPr>
          <w:p w14:paraId="428FB390" w14:textId="7CE86186" w:rsidR="00B44354" w:rsidRPr="003F3BF4" w:rsidRDefault="00B44354" w:rsidP="003F3BF4">
            <w:pPr>
              <w:jc w:val="both"/>
              <w:rPr>
                <w:rFonts w:ascii="Arial" w:eastAsia="Arial" w:hAnsi="Arial" w:cs="Arial"/>
                <w:sz w:val="20"/>
                <w:szCs w:val="20"/>
              </w:rPr>
            </w:pPr>
            <w:r w:rsidRPr="003F3BF4">
              <w:rPr>
                <w:rFonts w:ascii="Arial" w:eastAsia="Arial" w:hAnsi="Arial" w:cs="Arial"/>
                <w:b/>
                <w:sz w:val="20"/>
                <w:szCs w:val="20"/>
              </w:rPr>
              <w:t>Persistencia (PE): “</w:t>
            </w:r>
            <w:r w:rsidRPr="003F3BF4">
              <w:rPr>
                <w:rFonts w:ascii="Arial" w:eastAsia="Arial" w:hAnsi="Arial" w:cs="Arial"/>
                <w:bCs/>
                <w:sz w:val="20"/>
                <w:szCs w:val="20"/>
              </w:rPr>
              <w:t>Se refiere al tiempo que permanecería el efecto desde su aparición y hasta que el bien de protección retorne a las condiciones previas a la acción</w:t>
            </w:r>
            <w:r w:rsidRPr="003F3BF4">
              <w:rPr>
                <w:rFonts w:ascii="Arial" w:eastAsia="Arial" w:hAnsi="Arial" w:cs="Arial"/>
                <w:b/>
                <w:sz w:val="20"/>
                <w:szCs w:val="20"/>
              </w:rPr>
              <w:t>”</w:t>
            </w:r>
          </w:p>
          <w:p w14:paraId="1DE87CCC" w14:textId="77777777" w:rsidR="00B44354" w:rsidRPr="003F3BF4" w:rsidRDefault="00B44354" w:rsidP="0070604C">
            <w:pPr>
              <w:jc w:val="both"/>
              <w:rPr>
                <w:rFonts w:ascii="Arial" w:eastAsia="Arial" w:hAnsi="Arial" w:cs="Arial"/>
                <w:sz w:val="20"/>
                <w:szCs w:val="20"/>
                <w:lang w:val="es-CO"/>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B085DA5" w14:textId="77777777" w:rsidR="00B44354" w:rsidRPr="003F3BF4" w:rsidRDefault="00B44354" w:rsidP="0070604C">
            <w:pPr>
              <w:spacing w:line="360" w:lineRule="auto"/>
              <w:jc w:val="center"/>
              <w:rPr>
                <w:rFonts w:ascii="Arial" w:eastAsia="Arial" w:hAnsi="Arial" w:cs="Arial"/>
                <w:color w:val="000000"/>
                <w:sz w:val="20"/>
                <w:szCs w:val="20"/>
                <w:highlight w:val="white"/>
              </w:rPr>
            </w:pPr>
            <w:r w:rsidRPr="003F3BF4">
              <w:rPr>
                <w:rFonts w:ascii="Arial" w:eastAsia="Arial" w:hAnsi="Arial" w:cs="Arial"/>
                <w:color w:val="000000"/>
                <w:sz w:val="20"/>
                <w:szCs w:val="20"/>
                <w:highlight w:val="white"/>
              </w:rPr>
              <w:t>1</w:t>
            </w:r>
          </w:p>
        </w:tc>
      </w:tr>
      <w:tr w:rsidR="00B44354" w:rsidRPr="003F3BF4" w14:paraId="4B889021" w14:textId="77777777" w:rsidTr="0070604C">
        <w:trPr>
          <w:trHeight w:val="709"/>
        </w:trPr>
        <w:tc>
          <w:tcPr>
            <w:tcW w:w="7315" w:type="dxa"/>
            <w:tcBorders>
              <w:top w:val="single" w:sz="4" w:space="0" w:color="000000"/>
              <w:left w:val="single" w:sz="4" w:space="0" w:color="000000"/>
              <w:bottom w:val="single" w:sz="4" w:space="0" w:color="000000"/>
              <w:right w:val="single" w:sz="4" w:space="0" w:color="000000"/>
            </w:tcBorders>
            <w:hideMark/>
          </w:tcPr>
          <w:p w14:paraId="16B7540C" w14:textId="79F24F42" w:rsidR="00B44354" w:rsidRPr="003F3BF4" w:rsidRDefault="00B44354" w:rsidP="003F3BF4">
            <w:pPr>
              <w:jc w:val="both"/>
              <w:rPr>
                <w:rFonts w:ascii="Arial" w:eastAsia="Arial" w:hAnsi="Arial" w:cs="Arial"/>
                <w:sz w:val="20"/>
                <w:szCs w:val="20"/>
              </w:rPr>
            </w:pPr>
            <w:r w:rsidRPr="003F3BF4">
              <w:rPr>
                <w:rFonts w:ascii="Arial" w:eastAsia="Arial" w:hAnsi="Arial" w:cs="Arial"/>
                <w:b/>
                <w:sz w:val="20"/>
                <w:szCs w:val="20"/>
              </w:rPr>
              <w:t>Reversibilidad (RV): “</w:t>
            </w:r>
            <w:r w:rsidRPr="003F3BF4">
              <w:rPr>
                <w:rFonts w:ascii="Arial" w:eastAsia="Arial" w:hAnsi="Arial" w:cs="Arial"/>
                <w:bCs/>
                <w:sz w:val="20"/>
                <w:szCs w:val="20"/>
              </w:rPr>
              <w:t>Capacidad del bien de protección ambiental afectado de volver a sus condiciones anteriores a la afectación por medios naturales, una vez se haya dejado de actuar sobre el ambiente</w:t>
            </w:r>
            <w:r w:rsidRPr="003F3BF4">
              <w:rPr>
                <w:rFonts w:ascii="Arial" w:eastAsia="Arial" w:hAnsi="Arial" w:cs="Arial"/>
                <w:b/>
                <w:sz w:val="20"/>
                <w:szCs w:val="20"/>
              </w:rPr>
              <w:t xml:space="preserve">” </w:t>
            </w:r>
          </w:p>
          <w:p w14:paraId="12202076" w14:textId="77777777" w:rsidR="00B44354" w:rsidRPr="003F3BF4" w:rsidRDefault="00B44354" w:rsidP="0070604C">
            <w:pPr>
              <w:jc w:val="both"/>
              <w:rPr>
                <w:rFonts w:ascii="Arial" w:eastAsia="Arial" w:hAnsi="Arial" w:cs="Arial"/>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58A0902" w14:textId="77777777" w:rsidR="00B44354" w:rsidRPr="003F3BF4" w:rsidRDefault="00B44354" w:rsidP="0070604C">
            <w:pPr>
              <w:spacing w:line="360" w:lineRule="auto"/>
              <w:jc w:val="center"/>
              <w:rPr>
                <w:rFonts w:ascii="Arial" w:eastAsia="Arial" w:hAnsi="Arial" w:cs="Arial"/>
                <w:color w:val="000000"/>
                <w:sz w:val="20"/>
                <w:szCs w:val="20"/>
                <w:highlight w:val="white"/>
              </w:rPr>
            </w:pPr>
            <w:r w:rsidRPr="003F3BF4">
              <w:rPr>
                <w:rFonts w:ascii="Arial" w:eastAsia="Arial" w:hAnsi="Arial" w:cs="Arial"/>
                <w:color w:val="000000"/>
                <w:sz w:val="20"/>
                <w:szCs w:val="20"/>
                <w:highlight w:val="white"/>
              </w:rPr>
              <w:t>1</w:t>
            </w:r>
          </w:p>
        </w:tc>
      </w:tr>
      <w:tr w:rsidR="00B44354" w:rsidRPr="003F3BF4" w14:paraId="2682535A"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510E2C50" w14:textId="77777777" w:rsidR="00B44354" w:rsidRPr="003F3BF4" w:rsidRDefault="00B44354" w:rsidP="0070604C">
            <w:pPr>
              <w:jc w:val="both"/>
              <w:rPr>
                <w:rFonts w:ascii="Arial" w:eastAsia="Arial" w:hAnsi="Arial" w:cs="Arial"/>
                <w:sz w:val="20"/>
                <w:szCs w:val="20"/>
              </w:rPr>
            </w:pPr>
            <w:r w:rsidRPr="003F3BF4">
              <w:rPr>
                <w:rFonts w:ascii="Arial" w:eastAsia="Arial" w:hAnsi="Arial" w:cs="Arial"/>
                <w:b/>
                <w:sz w:val="20"/>
                <w:szCs w:val="20"/>
              </w:rPr>
              <w:t>Recuperabilidad (MC): “</w:t>
            </w:r>
            <w:r w:rsidRPr="003F3BF4">
              <w:rPr>
                <w:rFonts w:ascii="Arial" w:eastAsia="Arial" w:hAnsi="Arial" w:cs="Arial"/>
                <w:bCs/>
                <w:sz w:val="20"/>
                <w:szCs w:val="20"/>
              </w:rPr>
              <w:t>Capacidad de recuperación del bien de protección por medio de la implementación de medidas de gestión ambienta</w:t>
            </w:r>
            <w:r w:rsidRPr="003F3BF4">
              <w:rPr>
                <w:rFonts w:ascii="Arial" w:eastAsia="Arial" w:hAnsi="Arial" w:cs="Arial"/>
                <w:b/>
                <w:sz w:val="20"/>
                <w:szCs w:val="20"/>
              </w:rPr>
              <w:t>l”</w:t>
            </w:r>
          </w:p>
          <w:p w14:paraId="27C6C93D" w14:textId="77777777" w:rsidR="00B44354" w:rsidRPr="003F3BF4"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1022EA47" w14:textId="77777777" w:rsidR="00B44354" w:rsidRPr="003F3BF4" w:rsidRDefault="00B44354" w:rsidP="0070604C">
            <w:pPr>
              <w:spacing w:line="360" w:lineRule="auto"/>
              <w:jc w:val="center"/>
              <w:rPr>
                <w:rFonts w:ascii="Arial" w:eastAsia="Arial" w:hAnsi="Arial" w:cs="Arial"/>
                <w:color w:val="000000"/>
                <w:sz w:val="20"/>
                <w:szCs w:val="20"/>
                <w:highlight w:val="white"/>
              </w:rPr>
            </w:pPr>
            <w:r w:rsidRPr="003F3BF4">
              <w:rPr>
                <w:rFonts w:ascii="Arial" w:eastAsia="Arial" w:hAnsi="Arial" w:cs="Arial"/>
                <w:color w:val="000000"/>
                <w:sz w:val="20"/>
                <w:szCs w:val="20"/>
                <w:highlight w:val="white"/>
              </w:rPr>
              <w:t>1</w:t>
            </w:r>
          </w:p>
        </w:tc>
      </w:tr>
    </w:tbl>
    <w:p w14:paraId="70C467F4" w14:textId="77777777" w:rsidR="00B44354" w:rsidRDefault="00B44354" w:rsidP="00B44354">
      <w:pPr>
        <w:spacing w:line="360" w:lineRule="auto"/>
        <w:jc w:val="both"/>
        <w:rPr>
          <w:rFonts w:ascii="Arial" w:hAnsi="Arial" w:cs="Arial"/>
          <w:b/>
          <w:bCs/>
          <w:sz w:val="22"/>
          <w:szCs w:val="22"/>
        </w:rPr>
      </w:pPr>
    </w:p>
    <w:p w14:paraId="39D4E7B0" w14:textId="77777777" w:rsidR="00B44354" w:rsidRPr="009F4083" w:rsidRDefault="00B44354" w:rsidP="00B44354">
      <w:pPr>
        <w:spacing w:line="360" w:lineRule="auto"/>
        <w:jc w:val="both"/>
        <w:rPr>
          <w:rFonts w:ascii="Arial" w:hAnsi="Arial" w:cs="Arial"/>
          <w:b/>
          <w:bCs/>
          <w:sz w:val="22"/>
          <w:szCs w:val="22"/>
        </w:rPr>
      </w:pPr>
      <w:r w:rsidRPr="009F4083">
        <w:rPr>
          <w:rFonts w:ascii="Arial" w:hAnsi="Arial" w:cs="Arial"/>
          <w:b/>
          <w:bCs/>
          <w:sz w:val="22"/>
          <w:szCs w:val="22"/>
        </w:rPr>
        <w:t xml:space="preserve">Valoración de importancia de la afectación (i) </w:t>
      </w:r>
    </w:p>
    <w:p w14:paraId="37C92214" w14:textId="77777777" w:rsidR="00B44354" w:rsidRPr="000F439E" w:rsidRDefault="00B44354" w:rsidP="00B44354">
      <w:pPr>
        <w:spacing w:line="360" w:lineRule="auto"/>
        <w:jc w:val="both"/>
        <w:rPr>
          <w:rFonts w:ascii="Arial" w:hAnsi="Arial" w:cs="Arial"/>
          <w:sz w:val="22"/>
          <w:szCs w:val="22"/>
        </w:rPr>
      </w:pPr>
      <w:r w:rsidRPr="000F439E">
        <w:rPr>
          <w:rFonts w:ascii="Arial" w:hAnsi="Arial" w:cs="Arial"/>
          <w:sz w:val="22"/>
          <w:szCs w:val="22"/>
        </w:rPr>
        <w:t>Al aplicar la metodología de valoración de la importancia de la afectación (i), en donde se toman como variables para su cálculo, la Intensidad (IN), Extensión (EX), Persistencia (PE), Reversibilidad (RV) y Recuperabilidad (MC), y suponiendo una circunstancia en donde exista una afectación, se realizará su cálculo mediante la siguiente formula:</w:t>
      </w:r>
    </w:p>
    <w:p w14:paraId="3A2D3C9F" w14:textId="77777777" w:rsidR="00B44354" w:rsidRPr="000F439E" w:rsidRDefault="00B44354" w:rsidP="00B44354">
      <w:pPr>
        <w:spacing w:line="360" w:lineRule="auto"/>
        <w:jc w:val="both"/>
        <w:rPr>
          <w:rFonts w:ascii="Arial" w:hAnsi="Arial" w:cs="Arial"/>
          <w:sz w:val="22"/>
          <w:szCs w:val="22"/>
        </w:rPr>
      </w:pPr>
    </w:p>
    <w:p w14:paraId="747B740E" w14:textId="77777777" w:rsidR="00B44354" w:rsidRPr="000F439E" w:rsidRDefault="00B44354" w:rsidP="00B44354">
      <w:pPr>
        <w:spacing w:line="360" w:lineRule="auto"/>
        <w:jc w:val="center"/>
        <w:rPr>
          <w:rFonts w:ascii="Arial" w:hAnsi="Arial" w:cs="Arial"/>
          <w:sz w:val="22"/>
          <w:szCs w:val="22"/>
          <w:lang w:val="en-US"/>
        </w:rPr>
      </w:pPr>
      <w:r w:rsidRPr="000F439E">
        <w:rPr>
          <w:rFonts w:ascii="Arial" w:hAnsi="Arial" w:cs="Arial"/>
          <w:sz w:val="22"/>
          <w:szCs w:val="22"/>
          <w:lang w:val="en-US"/>
        </w:rPr>
        <w:t>I = 3IN + 2EX + PE + RV + MC</w:t>
      </w:r>
    </w:p>
    <w:p w14:paraId="3F202430" w14:textId="77777777" w:rsidR="00B44354" w:rsidRPr="000F439E" w:rsidRDefault="00B44354" w:rsidP="00B44354">
      <w:pPr>
        <w:spacing w:line="360" w:lineRule="auto"/>
        <w:jc w:val="center"/>
        <w:rPr>
          <w:rFonts w:ascii="Arial" w:hAnsi="Arial" w:cs="Arial"/>
          <w:sz w:val="22"/>
          <w:szCs w:val="22"/>
          <w:lang w:val="es-CO"/>
        </w:rPr>
      </w:pPr>
      <w:r w:rsidRPr="000F439E">
        <w:rPr>
          <w:rFonts w:ascii="Arial" w:hAnsi="Arial" w:cs="Arial"/>
          <w:sz w:val="22"/>
          <w:szCs w:val="22"/>
          <w:lang w:val="es-CO"/>
        </w:rPr>
        <w:t>I = 3(1) + 2(1) + (1) + (1) + (1)</w:t>
      </w:r>
    </w:p>
    <w:p w14:paraId="4F191CE1" w14:textId="77777777" w:rsidR="00B44354" w:rsidRPr="000F439E" w:rsidRDefault="00B44354" w:rsidP="00B44354">
      <w:pPr>
        <w:spacing w:line="360" w:lineRule="auto"/>
        <w:jc w:val="center"/>
        <w:rPr>
          <w:sz w:val="22"/>
          <w:szCs w:val="22"/>
          <w:lang w:val="es-CO"/>
        </w:rPr>
      </w:pPr>
      <w:r w:rsidRPr="000F439E">
        <w:rPr>
          <w:rFonts w:ascii="Cambria Math" w:hAnsi="Cambria Math" w:cs="Cambria Math"/>
          <w:sz w:val="22"/>
          <w:szCs w:val="22"/>
        </w:rPr>
        <w:t>𝐈 = 8</w:t>
      </w:r>
    </w:p>
    <w:p w14:paraId="6B8F78BD" w14:textId="77777777" w:rsidR="000862F3" w:rsidRDefault="000862F3" w:rsidP="00B44354">
      <w:pPr>
        <w:spacing w:line="360" w:lineRule="auto"/>
        <w:jc w:val="both"/>
        <w:rPr>
          <w:rFonts w:ascii="Arial" w:hAnsi="Arial" w:cs="Arial"/>
          <w:sz w:val="22"/>
          <w:szCs w:val="22"/>
        </w:rPr>
      </w:pPr>
    </w:p>
    <w:p w14:paraId="1175BC9B" w14:textId="2CF26EC0" w:rsidR="00B44354" w:rsidRPr="000F439E" w:rsidRDefault="00B44354" w:rsidP="00B44354">
      <w:pPr>
        <w:spacing w:line="360" w:lineRule="auto"/>
        <w:jc w:val="both"/>
        <w:rPr>
          <w:rFonts w:ascii="Arial" w:hAnsi="Arial" w:cs="Arial"/>
          <w:sz w:val="22"/>
          <w:szCs w:val="22"/>
          <w:lang w:val="es-CO" w:eastAsia="es-CO"/>
        </w:rPr>
      </w:pPr>
      <w:r w:rsidRPr="000F439E">
        <w:rPr>
          <w:rFonts w:ascii="Arial" w:hAnsi="Arial" w:cs="Arial"/>
          <w:sz w:val="22"/>
          <w:szCs w:val="22"/>
        </w:rPr>
        <w:t>Según la tabla de clasificación de importancia de la afectación contenida en el Artículo 7° de la Resolución 2086 de 2010, se clasifica como irrelevante, por tanto, la importancia de afectación es de 20, de acuerdo con la siguiente tabla:</w:t>
      </w:r>
    </w:p>
    <w:p w14:paraId="6CD14A1E" w14:textId="77777777" w:rsidR="00B44354" w:rsidRDefault="00B44354" w:rsidP="00B44354">
      <w:pPr>
        <w:widowControl w:val="0"/>
        <w:autoSpaceDE w:val="0"/>
        <w:autoSpaceDN w:val="0"/>
        <w:ind w:right="98"/>
        <w:jc w:val="center"/>
        <w:rPr>
          <w:rFonts w:ascii="Arial" w:eastAsia="Arial MT" w:hAnsi="Arial" w:cs="Arial"/>
          <w:sz w:val="16"/>
          <w:szCs w:val="16"/>
          <w:lang w:val="es-ES" w:eastAsia="en-US"/>
        </w:rPr>
      </w:pPr>
    </w:p>
    <w:p w14:paraId="34154980" w14:textId="77777777" w:rsidR="00B44354" w:rsidRPr="0087474C" w:rsidRDefault="00B44354" w:rsidP="00B44354">
      <w:pPr>
        <w:widowControl w:val="0"/>
        <w:autoSpaceDE w:val="0"/>
        <w:autoSpaceDN w:val="0"/>
        <w:ind w:right="98"/>
        <w:jc w:val="center"/>
        <w:rPr>
          <w:rFonts w:ascii="Arial" w:eastAsia="Arial MT" w:hAnsi="Arial" w:cs="Arial"/>
          <w:sz w:val="22"/>
          <w:szCs w:val="22"/>
          <w:lang w:val="es-ES" w:eastAsia="en-US"/>
        </w:rPr>
      </w:pPr>
    </w:p>
    <w:p w14:paraId="2FB17CDB" w14:textId="31BB34D8" w:rsidR="00B44354" w:rsidRPr="003F3BF4" w:rsidRDefault="00B44354" w:rsidP="00B44354">
      <w:pPr>
        <w:widowControl w:val="0"/>
        <w:autoSpaceDE w:val="0"/>
        <w:autoSpaceDN w:val="0"/>
        <w:ind w:right="98"/>
        <w:jc w:val="center"/>
        <w:rPr>
          <w:rFonts w:ascii="Arial" w:eastAsia="Arial MT" w:hAnsi="Arial" w:cs="Arial"/>
          <w:sz w:val="18"/>
          <w:szCs w:val="18"/>
          <w:lang w:val="es-ES" w:eastAsia="en-US"/>
        </w:rPr>
      </w:pPr>
      <w:r w:rsidRPr="003F3BF4">
        <w:rPr>
          <w:rFonts w:ascii="Arial" w:eastAsia="Arial MT" w:hAnsi="Arial" w:cs="Arial"/>
          <w:sz w:val="18"/>
          <w:szCs w:val="18"/>
          <w:lang w:val="es-ES" w:eastAsia="en-US"/>
        </w:rPr>
        <w:t xml:space="preserve">Tabla </w:t>
      </w:r>
      <w:r w:rsidR="003F3BF4">
        <w:rPr>
          <w:rFonts w:ascii="Arial" w:eastAsia="Arial MT" w:hAnsi="Arial" w:cs="Arial"/>
          <w:sz w:val="18"/>
          <w:szCs w:val="18"/>
          <w:lang w:val="es-ES" w:eastAsia="en-US"/>
        </w:rPr>
        <w:t>5</w:t>
      </w:r>
      <w:r w:rsidRPr="003F3BF4">
        <w:rPr>
          <w:rFonts w:ascii="Arial" w:eastAsia="Arial MT" w:hAnsi="Arial" w:cs="Arial"/>
          <w:sz w:val="18"/>
          <w:szCs w:val="18"/>
          <w:lang w:val="es-ES" w:eastAsia="en-US"/>
        </w:rPr>
        <w:t>. Magnitud de afectación (Artículo 7 Resolución 2086 de 2010)</w:t>
      </w:r>
    </w:p>
    <w:p w14:paraId="470FB0BB" w14:textId="77777777" w:rsidR="00B44354" w:rsidRPr="000F439E" w:rsidRDefault="00B44354" w:rsidP="00B44354">
      <w:pPr>
        <w:widowControl w:val="0"/>
        <w:autoSpaceDE w:val="0"/>
        <w:autoSpaceDN w:val="0"/>
        <w:rPr>
          <w:rFonts w:ascii="Arial MT" w:eastAsia="Arial MT" w:hAnsi="Arial MT" w:cs="Arial MT"/>
          <w:sz w:val="11"/>
          <w:szCs w:val="22"/>
          <w:lang w:val="es-ES" w:eastAsia="en-US"/>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B44354" w:rsidRPr="003F3BF4" w14:paraId="58C83321" w14:textId="77777777" w:rsidTr="0070604C">
        <w:trPr>
          <w:trHeight w:val="505"/>
        </w:trPr>
        <w:tc>
          <w:tcPr>
            <w:tcW w:w="3018" w:type="dxa"/>
            <w:shd w:val="clear" w:color="auto" w:fill="BFBFBF"/>
          </w:tcPr>
          <w:p w14:paraId="3FFBC13D" w14:textId="77777777" w:rsidR="00B44354" w:rsidRPr="003F3BF4" w:rsidRDefault="00B44354" w:rsidP="0070604C">
            <w:pPr>
              <w:spacing w:line="250" w:lineRule="atLeast"/>
              <w:ind w:left="964" w:right="190" w:hanging="746"/>
              <w:rPr>
                <w:rFonts w:ascii="Arial" w:eastAsia="Arial" w:hAnsi="Arial" w:cs="Arial"/>
                <w:b/>
                <w:sz w:val="20"/>
                <w:szCs w:val="20"/>
                <w:lang w:val="es-ES" w:bidi="es-ES"/>
              </w:rPr>
            </w:pPr>
            <w:r w:rsidRPr="003F3BF4">
              <w:rPr>
                <w:rFonts w:ascii="Arial" w:eastAsia="Arial" w:hAnsi="Arial" w:cs="Arial"/>
                <w:b/>
                <w:sz w:val="20"/>
                <w:szCs w:val="20"/>
                <w:lang w:val="es-ES" w:bidi="es-ES"/>
              </w:rPr>
              <w:t>Criterio de valoración de afectación</w:t>
            </w:r>
          </w:p>
        </w:tc>
        <w:tc>
          <w:tcPr>
            <w:tcW w:w="3018" w:type="dxa"/>
            <w:shd w:val="clear" w:color="auto" w:fill="BFBFBF"/>
          </w:tcPr>
          <w:p w14:paraId="383109B1" w14:textId="77777777" w:rsidR="00B44354" w:rsidRPr="003F3BF4" w:rsidRDefault="00B44354" w:rsidP="0070604C">
            <w:pPr>
              <w:spacing w:line="250" w:lineRule="atLeast"/>
              <w:ind w:left="830" w:right="575" w:hanging="227"/>
              <w:rPr>
                <w:rFonts w:ascii="Arial" w:eastAsia="Arial" w:hAnsi="Arial" w:cs="Arial"/>
                <w:b/>
                <w:sz w:val="20"/>
                <w:szCs w:val="20"/>
                <w:lang w:val="es-ES" w:bidi="es-ES"/>
              </w:rPr>
            </w:pPr>
            <w:r w:rsidRPr="003F3BF4">
              <w:rPr>
                <w:rFonts w:ascii="Arial" w:eastAsia="Arial" w:hAnsi="Arial" w:cs="Arial"/>
                <w:b/>
                <w:sz w:val="20"/>
                <w:szCs w:val="20"/>
                <w:lang w:val="es-ES" w:bidi="es-ES"/>
              </w:rPr>
              <w:t>Importancia de la afectación (I)</w:t>
            </w:r>
          </w:p>
        </w:tc>
        <w:tc>
          <w:tcPr>
            <w:tcW w:w="3348" w:type="dxa"/>
            <w:shd w:val="clear" w:color="auto" w:fill="BFBFBF"/>
          </w:tcPr>
          <w:p w14:paraId="4C4D9E8C" w14:textId="77777777" w:rsidR="00B44354" w:rsidRPr="003F3BF4" w:rsidRDefault="00B44354" w:rsidP="0070604C">
            <w:pPr>
              <w:spacing w:line="250" w:lineRule="atLeast"/>
              <w:ind w:left="928" w:right="361" w:hanging="538"/>
              <w:rPr>
                <w:rFonts w:ascii="Arial" w:eastAsia="Arial" w:hAnsi="Arial" w:cs="Arial"/>
                <w:b/>
                <w:sz w:val="20"/>
                <w:szCs w:val="20"/>
                <w:lang w:val="es-ES" w:bidi="es-ES"/>
              </w:rPr>
            </w:pPr>
            <w:r w:rsidRPr="003F3BF4">
              <w:rPr>
                <w:rFonts w:ascii="Arial" w:eastAsia="Arial" w:hAnsi="Arial" w:cs="Arial"/>
                <w:b/>
                <w:sz w:val="20"/>
                <w:szCs w:val="20"/>
                <w:lang w:val="es-ES" w:bidi="es-ES"/>
              </w:rPr>
              <w:t>Magnitud potencial de la afectación (m)</w:t>
            </w:r>
          </w:p>
        </w:tc>
      </w:tr>
      <w:tr w:rsidR="00B44354" w:rsidRPr="003F3BF4" w14:paraId="05D54792" w14:textId="77777777" w:rsidTr="0070604C">
        <w:trPr>
          <w:trHeight w:val="252"/>
        </w:trPr>
        <w:tc>
          <w:tcPr>
            <w:tcW w:w="3018" w:type="dxa"/>
          </w:tcPr>
          <w:p w14:paraId="135E63C4" w14:textId="77777777" w:rsidR="00B44354" w:rsidRPr="003F3BF4" w:rsidRDefault="00B44354" w:rsidP="0070604C">
            <w:pPr>
              <w:spacing w:line="233" w:lineRule="exact"/>
              <w:ind w:left="967" w:right="960"/>
              <w:jc w:val="center"/>
              <w:rPr>
                <w:rFonts w:ascii="Arial" w:eastAsia="Arial" w:hAnsi="Arial" w:cs="Arial"/>
                <w:sz w:val="20"/>
                <w:szCs w:val="20"/>
                <w:lang w:val="es-ES" w:bidi="es-ES"/>
              </w:rPr>
            </w:pPr>
            <w:r w:rsidRPr="003F3BF4">
              <w:rPr>
                <w:rFonts w:ascii="Arial" w:eastAsia="Arial" w:hAnsi="Arial" w:cs="Arial"/>
                <w:sz w:val="20"/>
                <w:szCs w:val="20"/>
                <w:lang w:val="es-ES" w:bidi="es-ES"/>
              </w:rPr>
              <w:t>Irrelevante</w:t>
            </w:r>
          </w:p>
        </w:tc>
        <w:tc>
          <w:tcPr>
            <w:tcW w:w="3018" w:type="dxa"/>
          </w:tcPr>
          <w:p w14:paraId="27260376" w14:textId="77777777" w:rsidR="00B44354" w:rsidRPr="003F3BF4" w:rsidRDefault="00B44354" w:rsidP="0070604C">
            <w:pPr>
              <w:spacing w:line="233" w:lineRule="exact"/>
              <w:ind w:left="9"/>
              <w:jc w:val="center"/>
              <w:rPr>
                <w:rFonts w:ascii="Arial" w:eastAsia="Arial" w:hAnsi="Arial" w:cs="Arial"/>
                <w:sz w:val="20"/>
                <w:szCs w:val="20"/>
                <w:lang w:val="es-ES" w:bidi="es-ES"/>
              </w:rPr>
            </w:pPr>
            <w:r w:rsidRPr="003F3BF4">
              <w:rPr>
                <w:rFonts w:ascii="Arial" w:eastAsia="Arial" w:hAnsi="Arial" w:cs="Arial"/>
                <w:sz w:val="20"/>
                <w:szCs w:val="20"/>
                <w:lang w:val="es-ES" w:bidi="es-ES"/>
              </w:rPr>
              <w:t>8</w:t>
            </w:r>
          </w:p>
        </w:tc>
        <w:tc>
          <w:tcPr>
            <w:tcW w:w="3348" w:type="dxa"/>
          </w:tcPr>
          <w:p w14:paraId="785F949D" w14:textId="77777777" w:rsidR="00B44354" w:rsidRPr="003F3BF4" w:rsidRDefault="00B44354" w:rsidP="0070604C">
            <w:pPr>
              <w:spacing w:line="233" w:lineRule="exact"/>
              <w:ind w:right="1539"/>
              <w:jc w:val="right"/>
              <w:rPr>
                <w:rFonts w:ascii="Arial" w:eastAsia="Arial" w:hAnsi="Arial" w:cs="Arial"/>
                <w:sz w:val="20"/>
                <w:szCs w:val="20"/>
                <w:lang w:val="es-ES" w:bidi="es-ES"/>
              </w:rPr>
            </w:pPr>
            <w:r w:rsidRPr="003F3BF4">
              <w:rPr>
                <w:rFonts w:ascii="Arial" w:eastAsia="Arial" w:hAnsi="Arial" w:cs="Arial"/>
                <w:sz w:val="20"/>
                <w:szCs w:val="20"/>
                <w:lang w:val="es-ES" w:bidi="es-ES"/>
              </w:rPr>
              <w:t>20</w:t>
            </w:r>
          </w:p>
        </w:tc>
      </w:tr>
      <w:tr w:rsidR="00B44354" w:rsidRPr="003F3BF4" w14:paraId="34ABADD3" w14:textId="77777777" w:rsidTr="0070604C">
        <w:trPr>
          <w:trHeight w:val="252"/>
        </w:trPr>
        <w:tc>
          <w:tcPr>
            <w:tcW w:w="3018" w:type="dxa"/>
          </w:tcPr>
          <w:p w14:paraId="62275B51" w14:textId="77777777" w:rsidR="00B44354" w:rsidRPr="003F3BF4" w:rsidRDefault="00B44354" w:rsidP="0070604C">
            <w:pPr>
              <w:spacing w:line="233" w:lineRule="exact"/>
              <w:ind w:left="967" w:right="958"/>
              <w:jc w:val="center"/>
              <w:rPr>
                <w:rFonts w:ascii="Arial" w:eastAsia="Arial" w:hAnsi="Arial" w:cs="Arial"/>
                <w:sz w:val="20"/>
                <w:szCs w:val="20"/>
                <w:lang w:val="es-ES" w:bidi="es-ES"/>
              </w:rPr>
            </w:pPr>
            <w:r w:rsidRPr="003F3BF4">
              <w:rPr>
                <w:rFonts w:ascii="Arial" w:eastAsia="Arial" w:hAnsi="Arial" w:cs="Arial"/>
                <w:sz w:val="20"/>
                <w:szCs w:val="20"/>
                <w:lang w:val="es-ES" w:bidi="es-ES"/>
              </w:rPr>
              <w:t>Leve</w:t>
            </w:r>
          </w:p>
        </w:tc>
        <w:tc>
          <w:tcPr>
            <w:tcW w:w="3018" w:type="dxa"/>
          </w:tcPr>
          <w:p w14:paraId="1AE723DF" w14:textId="77777777" w:rsidR="00B44354" w:rsidRPr="003F3BF4" w:rsidRDefault="00B44354" w:rsidP="0070604C">
            <w:pPr>
              <w:spacing w:line="233" w:lineRule="exact"/>
              <w:ind w:right="1276"/>
              <w:jc w:val="right"/>
              <w:rPr>
                <w:rFonts w:ascii="Arial" w:eastAsia="Arial" w:hAnsi="Arial" w:cs="Arial"/>
                <w:sz w:val="20"/>
                <w:szCs w:val="20"/>
                <w:lang w:val="es-ES" w:bidi="es-ES"/>
              </w:rPr>
            </w:pPr>
            <w:r w:rsidRPr="003F3BF4">
              <w:rPr>
                <w:rFonts w:ascii="Arial" w:eastAsia="Arial" w:hAnsi="Arial" w:cs="Arial"/>
                <w:sz w:val="20"/>
                <w:szCs w:val="20"/>
                <w:lang w:val="es-ES" w:bidi="es-ES"/>
              </w:rPr>
              <w:t>9-20</w:t>
            </w:r>
          </w:p>
        </w:tc>
        <w:tc>
          <w:tcPr>
            <w:tcW w:w="3348" w:type="dxa"/>
          </w:tcPr>
          <w:p w14:paraId="3057D5A3" w14:textId="77777777" w:rsidR="00B44354" w:rsidRPr="003F3BF4" w:rsidRDefault="00B44354" w:rsidP="0070604C">
            <w:pPr>
              <w:spacing w:line="233" w:lineRule="exact"/>
              <w:ind w:right="1539"/>
              <w:jc w:val="right"/>
              <w:rPr>
                <w:rFonts w:ascii="Arial" w:eastAsia="Arial" w:hAnsi="Arial" w:cs="Arial"/>
                <w:sz w:val="20"/>
                <w:szCs w:val="20"/>
                <w:lang w:val="es-ES" w:bidi="es-ES"/>
              </w:rPr>
            </w:pPr>
            <w:r w:rsidRPr="003F3BF4">
              <w:rPr>
                <w:rFonts w:ascii="Arial" w:eastAsia="Arial" w:hAnsi="Arial" w:cs="Arial"/>
                <w:sz w:val="20"/>
                <w:szCs w:val="20"/>
                <w:lang w:val="es-ES" w:bidi="es-ES"/>
              </w:rPr>
              <w:t>35</w:t>
            </w:r>
          </w:p>
        </w:tc>
      </w:tr>
      <w:tr w:rsidR="00B44354" w:rsidRPr="003F3BF4" w14:paraId="0836EB8B" w14:textId="77777777" w:rsidTr="0070604C">
        <w:trPr>
          <w:trHeight w:val="252"/>
        </w:trPr>
        <w:tc>
          <w:tcPr>
            <w:tcW w:w="3018" w:type="dxa"/>
          </w:tcPr>
          <w:p w14:paraId="393848CD" w14:textId="77777777" w:rsidR="00B44354" w:rsidRPr="003F3BF4" w:rsidRDefault="00B44354" w:rsidP="0070604C">
            <w:pPr>
              <w:spacing w:line="233" w:lineRule="exact"/>
              <w:ind w:left="967" w:right="958"/>
              <w:jc w:val="center"/>
              <w:rPr>
                <w:rFonts w:ascii="Arial" w:eastAsia="Arial" w:hAnsi="Arial" w:cs="Arial"/>
                <w:sz w:val="20"/>
                <w:szCs w:val="20"/>
                <w:lang w:val="es-ES" w:bidi="es-ES"/>
              </w:rPr>
            </w:pPr>
            <w:r w:rsidRPr="003F3BF4">
              <w:rPr>
                <w:rFonts w:ascii="Arial" w:eastAsia="Arial" w:hAnsi="Arial" w:cs="Arial"/>
                <w:sz w:val="20"/>
                <w:szCs w:val="20"/>
                <w:lang w:val="es-ES" w:bidi="es-ES"/>
              </w:rPr>
              <w:t>Moderado</w:t>
            </w:r>
          </w:p>
        </w:tc>
        <w:tc>
          <w:tcPr>
            <w:tcW w:w="3018" w:type="dxa"/>
          </w:tcPr>
          <w:p w14:paraId="3F4DAF73" w14:textId="77777777" w:rsidR="00B44354" w:rsidRPr="003F3BF4" w:rsidRDefault="00B44354" w:rsidP="0070604C">
            <w:pPr>
              <w:spacing w:line="233" w:lineRule="exact"/>
              <w:ind w:right="1215"/>
              <w:jc w:val="right"/>
              <w:rPr>
                <w:rFonts w:ascii="Arial" w:eastAsia="Arial" w:hAnsi="Arial" w:cs="Arial"/>
                <w:sz w:val="20"/>
                <w:szCs w:val="20"/>
                <w:lang w:val="es-ES" w:bidi="es-ES"/>
              </w:rPr>
            </w:pPr>
            <w:r w:rsidRPr="003F3BF4">
              <w:rPr>
                <w:rFonts w:ascii="Arial" w:eastAsia="Arial" w:hAnsi="Arial" w:cs="Arial"/>
                <w:sz w:val="20"/>
                <w:szCs w:val="20"/>
                <w:lang w:val="es-ES" w:bidi="es-ES"/>
              </w:rPr>
              <w:t>21-40</w:t>
            </w:r>
          </w:p>
        </w:tc>
        <w:tc>
          <w:tcPr>
            <w:tcW w:w="3348" w:type="dxa"/>
          </w:tcPr>
          <w:p w14:paraId="2250937D" w14:textId="77777777" w:rsidR="00B44354" w:rsidRPr="003F3BF4" w:rsidRDefault="00B44354" w:rsidP="0070604C">
            <w:pPr>
              <w:spacing w:line="233" w:lineRule="exact"/>
              <w:ind w:right="1539"/>
              <w:jc w:val="right"/>
              <w:rPr>
                <w:rFonts w:ascii="Arial" w:eastAsia="Arial" w:hAnsi="Arial" w:cs="Arial"/>
                <w:sz w:val="20"/>
                <w:szCs w:val="20"/>
                <w:lang w:val="es-ES" w:bidi="es-ES"/>
              </w:rPr>
            </w:pPr>
            <w:r w:rsidRPr="003F3BF4">
              <w:rPr>
                <w:rFonts w:ascii="Arial" w:eastAsia="Arial" w:hAnsi="Arial" w:cs="Arial"/>
                <w:sz w:val="20"/>
                <w:szCs w:val="20"/>
                <w:lang w:val="es-ES" w:bidi="es-ES"/>
              </w:rPr>
              <w:t>50</w:t>
            </w:r>
          </w:p>
        </w:tc>
      </w:tr>
      <w:tr w:rsidR="00B44354" w:rsidRPr="003F3BF4" w14:paraId="569A63A9" w14:textId="77777777" w:rsidTr="0070604C">
        <w:trPr>
          <w:trHeight w:val="252"/>
        </w:trPr>
        <w:tc>
          <w:tcPr>
            <w:tcW w:w="3018" w:type="dxa"/>
          </w:tcPr>
          <w:p w14:paraId="3DF6F1C3" w14:textId="77777777" w:rsidR="00B44354" w:rsidRPr="003F3BF4" w:rsidRDefault="00B44354" w:rsidP="0070604C">
            <w:pPr>
              <w:spacing w:line="233" w:lineRule="exact"/>
              <w:ind w:left="967" w:right="959"/>
              <w:jc w:val="center"/>
              <w:rPr>
                <w:rFonts w:ascii="Arial" w:eastAsia="Arial" w:hAnsi="Arial" w:cs="Arial"/>
                <w:sz w:val="20"/>
                <w:szCs w:val="20"/>
                <w:lang w:val="es-ES" w:bidi="es-ES"/>
              </w:rPr>
            </w:pPr>
            <w:r w:rsidRPr="003F3BF4">
              <w:rPr>
                <w:rFonts w:ascii="Arial" w:eastAsia="Arial" w:hAnsi="Arial" w:cs="Arial"/>
                <w:sz w:val="20"/>
                <w:szCs w:val="20"/>
                <w:lang w:val="es-ES" w:bidi="es-ES"/>
              </w:rPr>
              <w:t>Severo</w:t>
            </w:r>
          </w:p>
        </w:tc>
        <w:tc>
          <w:tcPr>
            <w:tcW w:w="3018" w:type="dxa"/>
          </w:tcPr>
          <w:p w14:paraId="45A59D82" w14:textId="77777777" w:rsidR="00B44354" w:rsidRPr="003F3BF4" w:rsidRDefault="00B44354" w:rsidP="0070604C">
            <w:pPr>
              <w:spacing w:line="233" w:lineRule="exact"/>
              <w:ind w:right="1215"/>
              <w:jc w:val="right"/>
              <w:rPr>
                <w:rFonts w:ascii="Arial" w:eastAsia="Arial" w:hAnsi="Arial" w:cs="Arial"/>
                <w:sz w:val="20"/>
                <w:szCs w:val="20"/>
                <w:lang w:val="es-ES" w:bidi="es-ES"/>
              </w:rPr>
            </w:pPr>
            <w:r w:rsidRPr="003F3BF4">
              <w:rPr>
                <w:rFonts w:ascii="Arial" w:eastAsia="Arial" w:hAnsi="Arial" w:cs="Arial"/>
                <w:sz w:val="20"/>
                <w:szCs w:val="20"/>
                <w:lang w:val="es-ES" w:bidi="es-ES"/>
              </w:rPr>
              <w:t>41-60</w:t>
            </w:r>
          </w:p>
        </w:tc>
        <w:tc>
          <w:tcPr>
            <w:tcW w:w="3348" w:type="dxa"/>
          </w:tcPr>
          <w:p w14:paraId="7D984BA1" w14:textId="77777777" w:rsidR="00B44354" w:rsidRPr="003F3BF4" w:rsidRDefault="00B44354" w:rsidP="0070604C">
            <w:pPr>
              <w:spacing w:line="233" w:lineRule="exact"/>
              <w:ind w:right="1539"/>
              <w:jc w:val="right"/>
              <w:rPr>
                <w:rFonts w:ascii="Arial" w:eastAsia="Arial" w:hAnsi="Arial" w:cs="Arial"/>
                <w:sz w:val="20"/>
                <w:szCs w:val="20"/>
                <w:lang w:val="es-ES" w:bidi="es-ES"/>
              </w:rPr>
            </w:pPr>
            <w:r w:rsidRPr="003F3BF4">
              <w:rPr>
                <w:rFonts w:ascii="Arial" w:eastAsia="Arial" w:hAnsi="Arial" w:cs="Arial"/>
                <w:sz w:val="20"/>
                <w:szCs w:val="20"/>
                <w:lang w:val="es-ES" w:bidi="es-ES"/>
              </w:rPr>
              <w:t>65</w:t>
            </w:r>
          </w:p>
        </w:tc>
      </w:tr>
      <w:tr w:rsidR="00B44354" w:rsidRPr="003F3BF4" w14:paraId="36CEFB93" w14:textId="77777777" w:rsidTr="0070604C">
        <w:trPr>
          <w:trHeight w:val="252"/>
        </w:trPr>
        <w:tc>
          <w:tcPr>
            <w:tcW w:w="3018" w:type="dxa"/>
          </w:tcPr>
          <w:p w14:paraId="7BEE341D" w14:textId="77777777" w:rsidR="00B44354" w:rsidRPr="003F3BF4" w:rsidRDefault="00B44354" w:rsidP="0070604C">
            <w:pPr>
              <w:spacing w:line="233" w:lineRule="exact"/>
              <w:ind w:left="967" w:right="958"/>
              <w:jc w:val="center"/>
              <w:rPr>
                <w:rFonts w:ascii="Arial" w:eastAsia="Arial" w:hAnsi="Arial" w:cs="Arial"/>
                <w:sz w:val="20"/>
                <w:szCs w:val="20"/>
                <w:lang w:val="es-ES" w:bidi="es-ES"/>
              </w:rPr>
            </w:pPr>
            <w:r w:rsidRPr="003F3BF4">
              <w:rPr>
                <w:rFonts w:ascii="Arial" w:eastAsia="Arial" w:hAnsi="Arial" w:cs="Arial"/>
                <w:sz w:val="20"/>
                <w:szCs w:val="20"/>
                <w:lang w:val="es-ES" w:bidi="es-ES"/>
              </w:rPr>
              <w:t>Crítico</w:t>
            </w:r>
          </w:p>
        </w:tc>
        <w:tc>
          <w:tcPr>
            <w:tcW w:w="3018" w:type="dxa"/>
          </w:tcPr>
          <w:p w14:paraId="7C52480C" w14:textId="77777777" w:rsidR="00B44354" w:rsidRPr="003F3BF4" w:rsidRDefault="00B44354" w:rsidP="0070604C">
            <w:pPr>
              <w:spacing w:line="233" w:lineRule="exact"/>
              <w:ind w:right="1215"/>
              <w:jc w:val="right"/>
              <w:rPr>
                <w:rFonts w:ascii="Arial" w:eastAsia="Arial" w:hAnsi="Arial" w:cs="Arial"/>
                <w:sz w:val="20"/>
                <w:szCs w:val="20"/>
                <w:lang w:val="es-ES" w:bidi="es-ES"/>
              </w:rPr>
            </w:pPr>
            <w:r w:rsidRPr="003F3BF4">
              <w:rPr>
                <w:rFonts w:ascii="Arial" w:eastAsia="Arial" w:hAnsi="Arial" w:cs="Arial"/>
                <w:sz w:val="20"/>
                <w:szCs w:val="20"/>
                <w:lang w:val="es-ES" w:bidi="es-ES"/>
              </w:rPr>
              <w:t>61-80</w:t>
            </w:r>
          </w:p>
        </w:tc>
        <w:tc>
          <w:tcPr>
            <w:tcW w:w="3348" w:type="dxa"/>
          </w:tcPr>
          <w:p w14:paraId="7BA2FCF3" w14:textId="77777777" w:rsidR="00B44354" w:rsidRPr="003F3BF4" w:rsidRDefault="00B44354" w:rsidP="0070604C">
            <w:pPr>
              <w:spacing w:line="233" w:lineRule="exact"/>
              <w:ind w:right="1539"/>
              <w:jc w:val="right"/>
              <w:rPr>
                <w:rFonts w:ascii="Arial" w:eastAsia="Arial" w:hAnsi="Arial" w:cs="Arial"/>
                <w:sz w:val="20"/>
                <w:szCs w:val="20"/>
                <w:lang w:val="es-ES" w:bidi="es-ES"/>
              </w:rPr>
            </w:pPr>
            <w:r w:rsidRPr="003F3BF4">
              <w:rPr>
                <w:rFonts w:ascii="Arial" w:eastAsia="Arial" w:hAnsi="Arial" w:cs="Arial"/>
                <w:sz w:val="20"/>
                <w:szCs w:val="20"/>
                <w:lang w:val="es-ES" w:bidi="es-ES"/>
              </w:rPr>
              <w:t>80</w:t>
            </w:r>
          </w:p>
        </w:tc>
      </w:tr>
    </w:tbl>
    <w:p w14:paraId="3D9615A3" w14:textId="77777777" w:rsidR="00B44354" w:rsidRPr="000F439E" w:rsidRDefault="00B44354" w:rsidP="00B44354">
      <w:pPr>
        <w:spacing w:line="360" w:lineRule="auto"/>
        <w:jc w:val="both"/>
        <w:rPr>
          <w:rFonts w:ascii="Arial" w:eastAsia="Calibri" w:hAnsi="Arial" w:cs="Arial"/>
          <w:b/>
          <w:bCs/>
          <w:iCs/>
          <w:color w:val="000000"/>
          <w:sz w:val="22"/>
          <w:szCs w:val="22"/>
          <w:lang w:eastAsia="en-US"/>
        </w:rPr>
      </w:pPr>
    </w:p>
    <w:p w14:paraId="41C8E2E2" w14:textId="77777777" w:rsidR="00B44354" w:rsidRPr="000F439E" w:rsidRDefault="00B44354" w:rsidP="00B44354">
      <w:pPr>
        <w:spacing w:before="240" w:line="360" w:lineRule="auto"/>
        <w:jc w:val="both"/>
        <w:rPr>
          <w:rFonts w:ascii="Arial" w:hAnsi="Arial" w:cs="Arial"/>
          <w:color w:val="000000" w:themeColor="text1"/>
          <w:sz w:val="22"/>
          <w:szCs w:val="22"/>
        </w:rPr>
      </w:pPr>
      <w:r w:rsidRPr="000F439E">
        <w:rPr>
          <w:rFonts w:ascii="Arial" w:hAnsi="Arial" w:cs="Arial"/>
          <w:color w:val="000000" w:themeColor="text1"/>
          <w:sz w:val="22"/>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1C5D15E3" w14:textId="77777777" w:rsidR="00B44354" w:rsidRDefault="00B44354" w:rsidP="003F3BF4">
      <w:pPr>
        <w:rPr>
          <w:rFonts w:ascii="Arial" w:hAnsi="Arial" w:cs="Arial"/>
          <w:sz w:val="22"/>
          <w:szCs w:val="22"/>
        </w:rPr>
      </w:pPr>
    </w:p>
    <w:p w14:paraId="3A1D57BE" w14:textId="565104F0" w:rsidR="00B44354" w:rsidRPr="0087474C" w:rsidRDefault="00B44354" w:rsidP="00B44354">
      <w:pPr>
        <w:jc w:val="center"/>
        <w:rPr>
          <w:rFonts w:ascii="Arial" w:hAnsi="Arial" w:cs="Arial"/>
          <w:sz w:val="22"/>
          <w:szCs w:val="22"/>
        </w:rPr>
      </w:pPr>
      <w:r w:rsidRPr="003F3BF4">
        <w:rPr>
          <w:rFonts w:ascii="Arial" w:hAnsi="Arial" w:cs="Arial"/>
          <w:sz w:val="18"/>
          <w:szCs w:val="18"/>
        </w:rPr>
        <w:t xml:space="preserve">Tabla </w:t>
      </w:r>
      <w:r w:rsidR="003F3BF4">
        <w:rPr>
          <w:rFonts w:ascii="Arial" w:hAnsi="Arial" w:cs="Arial"/>
          <w:sz w:val="18"/>
          <w:szCs w:val="18"/>
        </w:rPr>
        <w:t>6</w:t>
      </w:r>
      <w:r w:rsidRPr="003F3BF4">
        <w:rPr>
          <w:rFonts w:ascii="Arial" w:hAnsi="Arial" w:cs="Arial"/>
          <w:sz w:val="18"/>
          <w:szCs w:val="18"/>
        </w:rPr>
        <w:t>. Valoración Probabilidad de Ocurrencia</w:t>
      </w:r>
    </w:p>
    <w:p w14:paraId="12BBE94C" w14:textId="77777777" w:rsidR="00B44354" w:rsidRPr="000F439E" w:rsidRDefault="00B44354" w:rsidP="00B44354">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B44354" w:rsidRPr="003F3BF4" w14:paraId="25A56C8D" w14:textId="77777777" w:rsidTr="0070604C">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F1B0D8" w14:textId="77777777" w:rsidR="00B44354" w:rsidRPr="003F3BF4" w:rsidRDefault="00B44354" w:rsidP="0070604C">
            <w:pPr>
              <w:suppressAutoHyphens/>
              <w:spacing w:line="360" w:lineRule="auto"/>
              <w:jc w:val="center"/>
              <w:rPr>
                <w:rFonts w:ascii="Arial" w:eastAsia="Arial Unicode MS" w:hAnsi="Arial" w:cs="Arial"/>
                <w:b/>
                <w:iCs/>
                <w:sz w:val="20"/>
                <w:szCs w:val="20"/>
                <w:lang w:val="es-CO" w:eastAsia="zh-CN"/>
              </w:rPr>
            </w:pPr>
            <w:r w:rsidRPr="003F3BF4">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1A3D10" w14:textId="77777777" w:rsidR="00B44354" w:rsidRPr="003F3BF4" w:rsidRDefault="00B44354" w:rsidP="0070604C">
            <w:pPr>
              <w:suppressAutoHyphens/>
              <w:spacing w:line="360" w:lineRule="auto"/>
              <w:jc w:val="center"/>
              <w:rPr>
                <w:rFonts w:ascii="Arial" w:eastAsia="Arial Unicode MS" w:hAnsi="Arial" w:cs="Arial"/>
                <w:b/>
                <w:iCs/>
                <w:sz w:val="20"/>
                <w:szCs w:val="20"/>
                <w:lang w:val="es-CO" w:eastAsia="zh-CN"/>
              </w:rPr>
            </w:pPr>
            <w:r w:rsidRPr="003F3BF4">
              <w:rPr>
                <w:rFonts w:ascii="Arial" w:eastAsia="Arial Unicode MS" w:hAnsi="Arial" w:cs="Arial"/>
                <w:b/>
                <w:iCs/>
                <w:sz w:val="20"/>
                <w:szCs w:val="20"/>
                <w:lang w:val="es-CO" w:eastAsia="zh-CN"/>
              </w:rPr>
              <w:t>Valor de probabilidad de ocurrencia</w:t>
            </w:r>
          </w:p>
        </w:tc>
      </w:tr>
      <w:tr w:rsidR="00B44354" w:rsidRPr="003F3BF4" w14:paraId="0D500969" w14:textId="77777777" w:rsidTr="0070604C">
        <w:trPr>
          <w:trHeight w:val="330"/>
        </w:trPr>
        <w:tc>
          <w:tcPr>
            <w:tcW w:w="2544" w:type="dxa"/>
            <w:tcBorders>
              <w:top w:val="single" w:sz="4" w:space="0" w:color="auto"/>
              <w:left w:val="single" w:sz="4" w:space="0" w:color="auto"/>
              <w:bottom w:val="single" w:sz="4" w:space="0" w:color="auto"/>
              <w:right w:val="single" w:sz="4" w:space="0" w:color="auto"/>
            </w:tcBorders>
            <w:hideMark/>
          </w:tcPr>
          <w:p w14:paraId="5642199D" w14:textId="77777777" w:rsidR="00B44354" w:rsidRPr="003F3BF4" w:rsidRDefault="00B44354" w:rsidP="003F3BF4">
            <w:pPr>
              <w:autoSpaceDE w:val="0"/>
              <w:autoSpaceDN w:val="0"/>
              <w:adjustRightInd w:val="0"/>
              <w:spacing w:line="360" w:lineRule="auto"/>
              <w:jc w:val="center"/>
              <w:rPr>
                <w:rFonts w:ascii="Arial" w:hAnsi="Arial" w:cs="Arial"/>
                <w:sz w:val="20"/>
                <w:szCs w:val="20"/>
              </w:rPr>
            </w:pPr>
            <w:r w:rsidRPr="003F3BF4">
              <w:rPr>
                <w:rFonts w:ascii="Arial" w:hAnsi="Arial" w:cs="Arial"/>
                <w:sz w:val="20"/>
                <w:szCs w:val="20"/>
              </w:rPr>
              <w:t>Muy Alta</w:t>
            </w:r>
          </w:p>
        </w:tc>
        <w:tc>
          <w:tcPr>
            <w:tcW w:w="2820" w:type="dxa"/>
            <w:tcBorders>
              <w:top w:val="single" w:sz="4" w:space="0" w:color="auto"/>
              <w:left w:val="single" w:sz="4" w:space="0" w:color="auto"/>
              <w:bottom w:val="single" w:sz="4" w:space="0" w:color="auto"/>
              <w:right w:val="single" w:sz="4" w:space="0" w:color="auto"/>
            </w:tcBorders>
            <w:hideMark/>
          </w:tcPr>
          <w:p w14:paraId="40DD854F" w14:textId="77777777" w:rsidR="00B44354" w:rsidRPr="003F3BF4" w:rsidRDefault="00B44354" w:rsidP="0070604C">
            <w:pPr>
              <w:autoSpaceDE w:val="0"/>
              <w:autoSpaceDN w:val="0"/>
              <w:adjustRightInd w:val="0"/>
              <w:spacing w:line="360" w:lineRule="auto"/>
              <w:jc w:val="center"/>
              <w:rPr>
                <w:rFonts w:ascii="Arial" w:hAnsi="Arial" w:cs="Arial"/>
                <w:sz w:val="20"/>
                <w:szCs w:val="20"/>
              </w:rPr>
            </w:pPr>
            <w:r w:rsidRPr="003F3BF4">
              <w:rPr>
                <w:rFonts w:ascii="Arial" w:hAnsi="Arial" w:cs="Arial"/>
                <w:sz w:val="20"/>
                <w:szCs w:val="20"/>
              </w:rPr>
              <w:t>1</w:t>
            </w:r>
          </w:p>
        </w:tc>
      </w:tr>
      <w:tr w:rsidR="00B44354" w:rsidRPr="003F3BF4" w14:paraId="30FBF896"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5285AF3A" w14:textId="77777777" w:rsidR="00B44354" w:rsidRPr="003F3BF4" w:rsidRDefault="00B44354" w:rsidP="003F3BF4">
            <w:pPr>
              <w:autoSpaceDE w:val="0"/>
              <w:autoSpaceDN w:val="0"/>
              <w:adjustRightInd w:val="0"/>
              <w:spacing w:line="360" w:lineRule="auto"/>
              <w:jc w:val="center"/>
              <w:rPr>
                <w:rFonts w:ascii="Arial" w:hAnsi="Arial" w:cs="Arial"/>
                <w:sz w:val="20"/>
                <w:szCs w:val="20"/>
              </w:rPr>
            </w:pPr>
            <w:r w:rsidRPr="003F3BF4">
              <w:rPr>
                <w:rFonts w:ascii="Arial" w:hAnsi="Arial" w:cs="Arial"/>
                <w:sz w:val="20"/>
                <w:szCs w:val="20"/>
              </w:rPr>
              <w:t>Alta</w:t>
            </w:r>
          </w:p>
        </w:tc>
        <w:tc>
          <w:tcPr>
            <w:tcW w:w="2820" w:type="dxa"/>
            <w:tcBorders>
              <w:top w:val="single" w:sz="4" w:space="0" w:color="auto"/>
              <w:left w:val="single" w:sz="4" w:space="0" w:color="auto"/>
              <w:bottom w:val="single" w:sz="4" w:space="0" w:color="auto"/>
              <w:right w:val="single" w:sz="4" w:space="0" w:color="auto"/>
            </w:tcBorders>
            <w:hideMark/>
          </w:tcPr>
          <w:p w14:paraId="6DA012BE" w14:textId="77777777" w:rsidR="00B44354" w:rsidRPr="003F3BF4" w:rsidRDefault="00B44354" w:rsidP="0070604C">
            <w:pPr>
              <w:autoSpaceDE w:val="0"/>
              <w:autoSpaceDN w:val="0"/>
              <w:adjustRightInd w:val="0"/>
              <w:spacing w:line="360" w:lineRule="auto"/>
              <w:jc w:val="center"/>
              <w:rPr>
                <w:rFonts w:ascii="Arial" w:hAnsi="Arial" w:cs="Arial"/>
                <w:sz w:val="20"/>
                <w:szCs w:val="20"/>
              </w:rPr>
            </w:pPr>
            <w:r w:rsidRPr="003F3BF4">
              <w:rPr>
                <w:rFonts w:ascii="Arial" w:hAnsi="Arial" w:cs="Arial"/>
                <w:sz w:val="20"/>
                <w:szCs w:val="20"/>
              </w:rPr>
              <w:t>0.8</w:t>
            </w:r>
          </w:p>
        </w:tc>
      </w:tr>
      <w:tr w:rsidR="00B44354" w:rsidRPr="003F3BF4" w14:paraId="285E88D5"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4D7C6C2E" w14:textId="77777777" w:rsidR="00B44354" w:rsidRPr="003F3BF4" w:rsidRDefault="00B44354" w:rsidP="003F3BF4">
            <w:pPr>
              <w:autoSpaceDE w:val="0"/>
              <w:autoSpaceDN w:val="0"/>
              <w:adjustRightInd w:val="0"/>
              <w:spacing w:line="360" w:lineRule="auto"/>
              <w:jc w:val="center"/>
              <w:rPr>
                <w:rFonts w:ascii="Arial" w:hAnsi="Arial" w:cs="Arial"/>
                <w:sz w:val="20"/>
                <w:szCs w:val="20"/>
              </w:rPr>
            </w:pPr>
            <w:r w:rsidRPr="003F3BF4">
              <w:rPr>
                <w:rFonts w:ascii="Arial" w:hAnsi="Arial" w:cs="Arial"/>
                <w:sz w:val="20"/>
                <w:szCs w:val="20"/>
              </w:rPr>
              <w:t>Moderada</w:t>
            </w:r>
          </w:p>
        </w:tc>
        <w:tc>
          <w:tcPr>
            <w:tcW w:w="2820" w:type="dxa"/>
            <w:tcBorders>
              <w:top w:val="single" w:sz="4" w:space="0" w:color="auto"/>
              <w:left w:val="single" w:sz="4" w:space="0" w:color="auto"/>
              <w:bottom w:val="single" w:sz="4" w:space="0" w:color="auto"/>
              <w:right w:val="single" w:sz="4" w:space="0" w:color="auto"/>
            </w:tcBorders>
            <w:hideMark/>
          </w:tcPr>
          <w:p w14:paraId="394F0ACF" w14:textId="77777777" w:rsidR="00B44354" w:rsidRPr="003F3BF4" w:rsidRDefault="00B44354" w:rsidP="0070604C">
            <w:pPr>
              <w:autoSpaceDE w:val="0"/>
              <w:autoSpaceDN w:val="0"/>
              <w:adjustRightInd w:val="0"/>
              <w:spacing w:line="360" w:lineRule="auto"/>
              <w:jc w:val="center"/>
              <w:rPr>
                <w:rFonts w:ascii="Arial" w:hAnsi="Arial" w:cs="Arial"/>
                <w:sz w:val="20"/>
                <w:szCs w:val="20"/>
              </w:rPr>
            </w:pPr>
            <w:r w:rsidRPr="003F3BF4">
              <w:rPr>
                <w:rFonts w:ascii="Arial" w:hAnsi="Arial" w:cs="Arial"/>
                <w:sz w:val="20"/>
                <w:szCs w:val="20"/>
              </w:rPr>
              <w:t>0.6</w:t>
            </w:r>
          </w:p>
        </w:tc>
      </w:tr>
      <w:tr w:rsidR="00B44354" w:rsidRPr="003F3BF4" w14:paraId="1F1425E3"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4DB420DB" w14:textId="77777777" w:rsidR="00B44354" w:rsidRPr="003F3BF4" w:rsidRDefault="00B44354" w:rsidP="003F3BF4">
            <w:pPr>
              <w:autoSpaceDE w:val="0"/>
              <w:autoSpaceDN w:val="0"/>
              <w:adjustRightInd w:val="0"/>
              <w:spacing w:line="360" w:lineRule="auto"/>
              <w:jc w:val="center"/>
              <w:rPr>
                <w:rFonts w:ascii="Arial" w:hAnsi="Arial" w:cs="Arial"/>
                <w:sz w:val="20"/>
                <w:szCs w:val="20"/>
              </w:rPr>
            </w:pPr>
            <w:r w:rsidRPr="003F3BF4">
              <w:rPr>
                <w:rFonts w:ascii="Arial" w:hAnsi="Arial" w:cs="Arial"/>
                <w:sz w:val="20"/>
                <w:szCs w:val="20"/>
              </w:rPr>
              <w:t>Baja</w:t>
            </w:r>
          </w:p>
        </w:tc>
        <w:tc>
          <w:tcPr>
            <w:tcW w:w="2820" w:type="dxa"/>
            <w:tcBorders>
              <w:top w:val="single" w:sz="4" w:space="0" w:color="auto"/>
              <w:left w:val="single" w:sz="4" w:space="0" w:color="auto"/>
              <w:bottom w:val="single" w:sz="4" w:space="0" w:color="auto"/>
              <w:right w:val="single" w:sz="4" w:space="0" w:color="auto"/>
            </w:tcBorders>
            <w:hideMark/>
          </w:tcPr>
          <w:p w14:paraId="125D445C" w14:textId="77777777" w:rsidR="00B44354" w:rsidRPr="003F3BF4" w:rsidRDefault="00B44354" w:rsidP="0070604C">
            <w:pPr>
              <w:autoSpaceDE w:val="0"/>
              <w:autoSpaceDN w:val="0"/>
              <w:adjustRightInd w:val="0"/>
              <w:spacing w:line="360" w:lineRule="auto"/>
              <w:jc w:val="center"/>
              <w:rPr>
                <w:rFonts w:ascii="Arial" w:hAnsi="Arial" w:cs="Arial"/>
                <w:sz w:val="20"/>
                <w:szCs w:val="20"/>
              </w:rPr>
            </w:pPr>
            <w:r w:rsidRPr="003F3BF4">
              <w:rPr>
                <w:rFonts w:ascii="Arial" w:hAnsi="Arial" w:cs="Arial"/>
                <w:sz w:val="20"/>
                <w:szCs w:val="20"/>
              </w:rPr>
              <w:t>0.4</w:t>
            </w:r>
          </w:p>
        </w:tc>
      </w:tr>
      <w:tr w:rsidR="00B44354" w:rsidRPr="003F3BF4" w14:paraId="6885D249" w14:textId="77777777" w:rsidTr="0070604C">
        <w:trPr>
          <w:trHeight w:val="330"/>
        </w:trPr>
        <w:tc>
          <w:tcPr>
            <w:tcW w:w="2544" w:type="dxa"/>
            <w:tcBorders>
              <w:top w:val="single" w:sz="4" w:space="0" w:color="auto"/>
              <w:left w:val="single" w:sz="4" w:space="0" w:color="auto"/>
              <w:bottom w:val="single" w:sz="4" w:space="0" w:color="auto"/>
              <w:right w:val="single" w:sz="4" w:space="0" w:color="auto"/>
            </w:tcBorders>
            <w:hideMark/>
          </w:tcPr>
          <w:p w14:paraId="62FE2C3C" w14:textId="77777777" w:rsidR="00B44354" w:rsidRPr="003F3BF4" w:rsidRDefault="00B44354" w:rsidP="003F3BF4">
            <w:pPr>
              <w:autoSpaceDE w:val="0"/>
              <w:autoSpaceDN w:val="0"/>
              <w:adjustRightInd w:val="0"/>
              <w:spacing w:line="360" w:lineRule="auto"/>
              <w:jc w:val="center"/>
              <w:rPr>
                <w:rFonts w:ascii="Arial" w:hAnsi="Arial" w:cs="Arial"/>
                <w:sz w:val="20"/>
                <w:szCs w:val="20"/>
              </w:rPr>
            </w:pPr>
            <w:r w:rsidRPr="003F3BF4">
              <w:rPr>
                <w:rFonts w:ascii="Arial" w:hAnsi="Arial" w:cs="Arial"/>
                <w:sz w:val="20"/>
                <w:szCs w:val="20"/>
              </w:rPr>
              <w:t>Muy Baja</w:t>
            </w:r>
          </w:p>
        </w:tc>
        <w:tc>
          <w:tcPr>
            <w:tcW w:w="2820" w:type="dxa"/>
            <w:tcBorders>
              <w:top w:val="single" w:sz="4" w:space="0" w:color="auto"/>
              <w:left w:val="single" w:sz="4" w:space="0" w:color="auto"/>
              <w:bottom w:val="single" w:sz="4" w:space="0" w:color="auto"/>
              <w:right w:val="single" w:sz="4" w:space="0" w:color="auto"/>
            </w:tcBorders>
            <w:hideMark/>
          </w:tcPr>
          <w:p w14:paraId="4BF3F188" w14:textId="77777777" w:rsidR="00B44354" w:rsidRPr="003F3BF4" w:rsidRDefault="00B44354" w:rsidP="0070604C">
            <w:pPr>
              <w:autoSpaceDE w:val="0"/>
              <w:autoSpaceDN w:val="0"/>
              <w:adjustRightInd w:val="0"/>
              <w:spacing w:line="360" w:lineRule="auto"/>
              <w:jc w:val="center"/>
              <w:rPr>
                <w:rFonts w:ascii="Arial" w:hAnsi="Arial" w:cs="Arial"/>
                <w:sz w:val="20"/>
                <w:szCs w:val="20"/>
              </w:rPr>
            </w:pPr>
            <w:r w:rsidRPr="003F3BF4">
              <w:rPr>
                <w:rFonts w:ascii="Arial" w:hAnsi="Arial" w:cs="Arial"/>
                <w:sz w:val="20"/>
                <w:szCs w:val="20"/>
              </w:rPr>
              <w:t>0.2</w:t>
            </w:r>
          </w:p>
        </w:tc>
      </w:tr>
    </w:tbl>
    <w:p w14:paraId="70E1193A" w14:textId="77777777" w:rsidR="00B44354" w:rsidRPr="000F439E" w:rsidRDefault="00B44354" w:rsidP="00B44354">
      <w:pPr>
        <w:spacing w:line="360" w:lineRule="auto"/>
        <w:jc w:val="center"/>
        <w:rPr>
          <w:rFonts w:ascii="Arial" w:hAnsi="Arial" w:cs="Arial"/>
          <w:sz w:val="22"/>
          <w:szCs w:val="22"/>
          <w:lang w:val="es-CO" w:eastAsia="es-CO"/>
        </w:rPr>
      </w:pPr>
      <w:r w:rsidRPr="000F439E">
        <w:rPr>
          <w:rFonts w:ascii="Arial" w:hAnsi="Arial" w:cs="Arial"/>
          <w:color w:val="000000" w:themeColor="text1"/>
          <w:sz w:val="14"/>
          <w:szCs w:val="14"/>
        </w:rPr>
        <w:t>Fuente: Tomado de Resolución 2086 del 2010</w:t>
      </w:r>
    </w:p>
    <w:p w14:paraId="0691B6B1" w14:textId="77777777" w:rsidR="00B44354" w:rsidRPr="000F439E" w:rsidRDefault="00B44354" w:rsidP="00B44354">
      <w:pPr>
        <w:spacing w:line="360" w:lineRule="auto"/>
        <w:jc w:val="both"/>
        <w:rPr>
          <w:rFonts w:ascii="Arial" w:hAnsi="Arial" w:cs="Arial"/>
          <w:color w:val="000000" w:themeColor="text1"/>
          <w:sz w:val="22"/>
          <w:szCs w:val="22"/>
        </w:rPr>
      </w:pPr>
    </w:p>
    <w:p w14:paraId="1F1A5814" w14:textId="77777777" w:rsidR="00B44354" w:rsidRPr="00872152" w:rsidRDefault="00B44354" w:rsidP="00B44354">
      <w:pPr>
        <w:spacing w:line="360" w:lineRule="auto"/>
        <w:jc w:val="both"/>
        <w:rPr>
          <w:rFonts w:ascii="ArialMT" w:hAnsi="ArialMT" w:cs="ArialMT"/>
          <w:sz w:val="22"/>
          <w:szCs w:val="22"/>
          <w:lang w:eastAsia="es-CO"/>
        </w:rPr>
      </w:pPr>
      <w:r w:rsidRPr="00BC1494">
        <w:rPr>
          <w:rFonts w:ascii="Arial" w:hAnsi="Arial" w:cs="Arial"/>
          <w:color w:val="000000" w:themeColor="text1"/>
          <w:sz w:val="22"/>
          <w:szCs w:val="22"/>
        </w:rPr>
        <w:t>Revisada la documentación que reposa en el expediente del presente proceso sancionatorio, se considera que el nivel de certeza que se tiene de que las afectaciones evaluadas ocurran es muy bajo.  Lo anterior, considerando que no se cuenta con un estudio de emisiones que dé cuenta del estado inicial de la atmosfera antes de la emisión contaminante y que a su vez discrimine la emisión generada de las demás empresas.</w:t>
      </w:r>
    </w:p>
    <w:p w14:paraId="50B1BE72" w14:textId="77777777" w:rsidR="00B44354" w:rsidRDefault="00B44354" w:rsidP="00B44354">
      <w:pPr>
        <w:spacing w:line="360" w:lineRule="auto"/>
        <w:jc w:val="center"/>
        <w:rPr>
          <w:rFonts w:ascii="Arial" w:hAnsi="Arial" w:cs="Arial"/>
          <w:b/>
          <w:bCs/>
          <w:sz w:val="22"/>
          <w:szCs w:val="22"/>
        </w:rPr>
      </w:pPr>
    </w:p>
    <w:p w14:paraId="4DE40AAF" w14:textId="6632AC2D" w:rsidR="00B44354" w:rsidRPr="00A70924" w:rsidRDefault="00B44354" w:rsidP="00B44354">
      <w:pPr>
        <w:spacing w:line="360" w:lineRule="auto"/>
        <w:jc w:val="center"/>
        <w:rPr>
          <w:rFonts w:ascii="Arial" w:hAnsi="Arial" w:cs="Arial"/>
          <w:b/>
          <w:bCs/>
          <w:sz w:val="22"/>
          <w:szCs w:val="22"/>
          <w:lang w:val="es-CO" w:eastAsia="es-CO"/>
        </w:rPr>
      </w:pPr>
      <w:r w:rsidRPr="00A70924">
        <w:rPr>
          <w:rFonts w:ascii="Arial" w:hAnsi="Arial" w:cs="Arial"/>
          <w:b/>
          <w:bCs/>
          <w:sz w:val="22"/>
          <w:szCs w:val="22"/>
        </w:rPr>
        <w:t>o= 0,2</w:t>
      </w:r>
    </w:p>
    <w:p w14:paraId="407AAB4C" w14:textId="77777777" w:rsidR="00B44354" w:rsidRDefault="00B44354" w:rsidP="00B44354">
      <w:pPr>
        <w:spacing w:line="360" w:lineRule="auto"/>
        <w:jc w:val="both"/>
        <w:rPr>
          <w:rFonts w:ascii="Arial" w:hAnsi="Arial" w:cs="Arial"/>
          <w:sz w:val="22"/>
          <w:szCs w:val="22"/>
        </w:rPr>
      </w:pPr>
    </w:p>
    <w:p w14:paraId="3D0A66A4" w14:textId="77777777" w:rsidR="00B44354" w:rsidRPr="00113790" w:rsidRDefault="00B44354" w:rsidP="00B44354">
      <w:pPr>
        <w:spacing w:line="360" w:lineRule="auto"/>
        <w:jc w:val="both"/>
        <w:rPr>
          <w:rFonts w:ascii="Arial" w:hAnsi="Arial" w:cs="Arial"/>
          <w:b/>
          <w:bCs/>
          <w:sz w:val="22"/>
          <w:szCs w:val="22"/>
          <w:u w:val="single"/>
        </w:rPr>
      </w:pPr>
      <w:r w:rsidRPr="00113790">
        <w:rPr>
          <w:rFonts w:ascii="Arial" w:hAnsi="Arial" w:cs="Arial"/>
          <w:b/>
          <w:bCs/>
          <w:sz w:val="22"/>
          <w:szCs w:val="22"/>
          <w:u w:val="single"/>
        </w:rPr>
        <w:t xml:space="preserve">Determinación del riesgo </w:t>
      </w:r>
    </w:p>
    <w:p w14:paraId="531067DC" w14:textId="77777777" w:rsidR="00B44354" w:rsidRPr="000F439E" w:rsidRDefault="00B44354" w:rsidP="00B44354">
      <w:pPr>
        <w:spacing w:line="360" w:lineRule="auto"/>
        <w:jc w:val="both"/>
        <w:rPr>
          <w:rFonts w:ascii="Arial" w:eastAsia="Calibri" w:hAnsi="Arial" w:cs="Arial"/>
          <w:sz w:val="22"/>
          <w:szCs w:val="22"/>
          <w:lang w:val="es-CO" w:eastAsia="en-US"/>
        </w:rPr>
      </w:pPr>
    </w:p>
    <w:p w14:paraId="376D4B4C"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Definido el nivel potencial de impacto y la probabilidad de ocurrencia se procede a establecer el nivel de riesgo.</w:t>
      </w:r>
    </w:p>
    <w:p w14:paraId="76EE7D6B" w14:textId="77777777" w:rsidR="00B44354" w:rsidRPr="00194989" w:rsidRDefault="00B44354" w:rsidP="00B44354">
      <w:pPr>
        <w:jc w:val="center"/>
        <w:rPr>
          <w:rFonts w:ascii="Cambria Math" w:eastAsia="Cambria Math" w:hAnsi="Cambria Math" w:cs="Cambria Math"/>
          <w:sz w:val="22"/>
          <w:szCs w:val="22"/>
        </w:rPr>
      </w:pPr>
      <m:oMathPara>
        <m:oMath>
          <m:r>
            <w:rPr>
              <w:rFonts w:ascii="Cambria Math" w:eastAsia="Cambria Math" w:hAnsi="Cambria Math" w:cs="Cambria Math"/>
              <w:sz w:val="22"/>
              <w:szCs w:val="22"/>
            </w:rPr>
            <m:t>r=O* m</m:t>
          </m:r>
        </m:oMath>
      </m:oMathPara>
    </w:p>
    <w:p w14:paraId="364E77C5" w14:textId="77777777" w:rsidR="00B44354" w:rsidRPr="000F439E" w:rsidRDefault="00B44354" w:rsidP="00B44354">
      <w:pPr>
        <w:spacing w:line="360" w:lineRule="auto"/>
        <w:jc w:val="both"/>
        <w:rPr>
          <w:rFonts w:ascii="Arial" w:eastAsia="Calibri" w:hAnsi="Arial" w:cs="Arial"/>
          <w:sz w:val="22"/>
          <w:szCs w:val="22"/>
          <w:lang w:val="es-CO" w:eastAsia="en-US"/>
        </w:rPr>
      </w:pPr>
    </w:p>
    <w:p w14:paraId="7B558AD1"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Donde:</w:t>
      </w:r>
    </w:p>
    <w:p w14:paraId="1BBB745B"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lastRenderedPageBreak/>
        <w:t>r = Riesgo</w:t>
      </w:r>
    </w:p>
    <w:p w14:paraId="016B876D"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o = Probabilidad de ocurrencia de la afectación</w:t>
      </w:r>
    </w:p>
    <w:p w14:paraId="15371533"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m = Magnitud potencial de la afectación</w:t>
      </w:r>
    </w:p>
    <w:p w14:paraId="7D350CA2" w14:textId="77777777" w:rsidR="00B44354" w:rsidRPr="000F439E" w:rsidRDefault="00B44354" w:rsidP="00B44354">
      <w:pPr>
        <w:spacing w:line="360" w:lineRule="auto"/>
        <w:jc w:val="both"/>
        <w:rPr>
          <w:rFonts w:ascii="Arial" w:eastAsia="Calibri" w:hAnsi="Arial" w:cs="Arial"/>
          <w:sz w:val="22"/>
          <w:szCs w:val="22"/>
          <w:lang w:val="es-CO" w:eastAsia="en-US"/>
        </w:rPr>
      </w:pPr>
    </w:p>
    <w:p w14:paraId="773296A6" w14:textId="553F3ED5" w:rsidR="00B44354" w:rsidRPr="000F439E" w:rsidRDefault="00B44354" w:rsidP="00B44354">
      <w:pPr>
        <w:spacing w:line="360" w:lineRule="auto"/>
        <w:jc w:val="center"/>
        <w:rPr>
          <w:rFonts w:ascii="Arial" w:eastAsia="Calibri" w:hAnsi="Arial" w:cs="Arial"/>
          <w:sz w:val="22"/>
          <w:szCs w:val="22"/>
          <w:lang w:val="es-CO" w:eastAsia="en-US"/>
        </w:rPr>
      </w:pPr>
      <w:r w:rsidRPr="000F439E">
        <w:rPr>
          <w:rFonts w:ascii="Arial MT" w:eastAsia="Arial MT" w:hAnsi="Arial MT" w:cs="Arial MT"/>
          <w:sz w:val="22"/>
          <w:szCs w:val="22"/>
          <w:lang w:val="es-ES" w:eastAsia="en-US"/>
        </w:rPr>
        <w:t>r =0,2*20</w:t>
      </w:r>
    </w:p>
    <w:p w14:paraId="6ACA6732" w14:textId="11E25DF1" w:rsidR="00B44354" w:rsidRDefault="00B44354" w:rsidP="00B44354">
      <w:pPr>
        <w:spacing w:line="360" w:lineRule="auto"/>
        <w:jc w:val="center"/>
        <w:rPr>
          <w:rFonts w:ascii="Arial" w:eastAsia="Calibri" w:hAnsi="Arial" w:cs="Arial"/>
          <w:b/>
          <w:bCs/>
          <w:sz w:val="22"/>
          <w:szCs w:val="22"/>
        </w:rPr>
      </w:pPr>
      <w:r w:rsidRPr="00546596">
        <w:rPr>
          <w:rFonts w:ascii="Arial" w:eastAsia="Calibri" w:hAnsi="Arial" w:cs="Arial"/>
          <w:b/>
          <w:bCs/>
          <w:sz w:val="22"/>
          <w:szCs w:val="22"/>
        </w:rPr>
        <w:t>r = 4</w:t>
      </w:r>
    </w:p>
    <w:p w14:paraId="71E5E3F8" w14:textId="77777777" w:rsidR="00B44354" w:rsidRDefault="00B44354" w:rsidP="00B44354">
      <w:pPr>
        <w:rPr>
          <w:rFonts w:ascii="Arial" w:eastAsia="Calibri" w:hAnsi="Arial" w:cs="Arial"/>
          <w:b/>
          <w:bCs/>
          <w:sz w:val="22"/>
          <w:szCs w:val="22"/>
          <w:u w:val="single"/>
          <w:shd w:val="clear" w:color="auto" w:fill="FFFFFF"/>
          <w:lang w:val="es-CO" w:eastAsia="en-US"/>
        </w:rPr>
      </w:pPr>
    </w:p>
    <w:p w14:paraId="4A38DE23" w14:textId="77777777" w:rsidR="00B44354" w:rsidRDefault="00B44354" w:rsidP="00B44354">
      <w:pPr>
        <w:spacing w:line="360" w:lineRule="auto"/>
        <w:rPr>
          <w:rFonts w:ascii="Arial" w:eastAsia="Calibri" w:hAnsi="Arial" w:cs="Arial"/>
          <w:iCs/>
          <w:color w:val="000000"/>
          <w:sz w:val="22"/>
          <w:szCs w:val="22"/>
          <w:lang w:val="es-ES" w:eastAsia="en-US"/>
        </w:rPr>
      </w:pPr>
    </w:p>
    <w:p w14:paraId="02AEC47A" w14:textId="77777777" w:rsidR="00B44354" w:rsidRPr="00584EEF" w:rsidRDefault="00B44354" w:rsidP="00B44354">
      <w:pPr>
        <w:spacing w:line="360" w:lineRule="auto"/>
        <w:rPr>
          <w:rFonts w:ascii="Arial" w:eastAsia="Calibri" w:hAnsi="Arial" w:cs="Arial"/>
          <w:iCs/>
          <w:color w:val="000000"/>
          <w:sz w:val="22"/>
          <w:szCs w:val="22"/>
          <w:lang w:val="es-ES" w:eastAsia="en-US"/>
        </w:rPr>
      </w:pPr>
      <w:r w:rsidRPr="00584EEF">
        <w:rPr>
          <w:rFonts w:ascii="Arial" w:eastAsia="Calibri" w:hAnsi="Arial" w:cs="Arial"/>
          <w:iCs/>
          <w:color w:val="000000"/>
          <w:sz w:val="22"/>
          <w:szCs w:val="22"/>
          <w:lang w:val="es-ES" w:eastAsia="en-US"/>
        </w:rPr>
        <w:t xml:space="preserve">En este sentido, se tiene que el riesgo </w:t>
      </w:r>
    </w:p>
    <w:p w14:paraId="05B4350B" w14:textId="6FA14E50" w:rsidR="00B44354" w:rsidRPr="00584EEF" w:rsidRDefault="00811621" w:rsidP="00B44354">
      <w:pPr>
        <w:spacing w:line="360" w:lineRule="auto"/>
        <w:jc w:val="center"/>
        <w:rPr>
          <w:rFonts w:ascii="Arial" w:eastAsia="Calibri" w:hAnsi="Arial" w:cs="Arial"/>
          <w:b/>
          <w:bCs/>
          <w:iCs/>
          <w:color w:val="000000"/>
          <w:sz w:val="22"/>
          <w:szCs w:val="22"/>
          <w:lang w:val="es-ES" w:eastAsia="en-US"/>
        </w:rPr>
      </w:pPr>
      <w:r>
        <w:rPr>
          <w:rFonts w:ascii="Arial" w:eastAsia="Calibri" w:hAnsi="Arial" w:cs="Arial"/>
          <w:b/>
          <w:bCs/>
          <w:iCs/>
          <w:color w:val="000000"/>
          <w:sz w:val="22"/>
          <w:szCs w:val="22"/>
          <w:lang w:val="es-ES" w:eastAsia="en-US"/>
        </w:rPr>
        <w:t>r = 4</w:t>
      </w:r>
    </w:p>
    <w:p w14:paraId="6D63ADBA" w14:textId="77777777" w:rsidR="00B44354" w:rsidRPr="00584EEF" w:rsidRDefault="00B44354" w:rsidP="00B44354">
      <w:pPr>
        <w:spacing w:line="360" w:lineRule="auto"/>
        <w:jc w:val="center"/>
        <w:rPr>
          <w:rFonts w:ascii="Arial" w:eastAsia="Calibri" w:hAnsi="Arial" w:cs="Arial"/>
          <w:b/>
          <w:bCs/>
          <w:color w:val="000000" w:themeColor="text1"/>
          <w:sz w:val="22"/>
          <w:szCs w:val="22"/>
          <w:lang w:val="es-CO" w:eastAsia="en-US"/>
        </w:rPr>
      </w:pPr>
    </w:p>
    <w:p w14:paraId="240CBB63"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 xml:space="preserve">Obtenido el valor de riesgo, se debe determinar el valor monetario del mismo, a partir de la siguiente ecuación: </w:t>
      </w:r>
    </w:p>
    <w:p w14:paraId="177D9537" w14:textId="77777777" w:rsidR="00B44354" w:rsidRPr="00584EEF" w:rsidRDefault="00B44354" w:rsidP="00B44354">
      <w:pPr>
        <w:spacing w:line="360" w:lineRule="auto"/>
        <w:jc w:val="center"/>
        <w:rPr>
          <w:rFonts w:ascii="Arial" w:eastAsia="Calibri" w:hAnsi="Arial" w:cs="Arial"/>
          <w:sz w:val="22"/>
          <w:szCs w:val="22"/>
          <w:lang w:val="es-CO" w:eastAsia="en-US"/>
        </w:rPr>
      </w:pPr>
      <m:oMathPara>
        <m:oMath>
          <m:r>
            <m:rPr>
              <m:sty m:val="p"/>
            </m:rPr>
            <w:rPr>
              <w:rFonts w:ascii="Cambria Math" w:eastAsia="Calibri" w:hAnsi="Cambria Math" w:cs="Arial"/>
              <w:sz w:val="22"/>
              <w:szCs w:val="22"/>
              <w:lang w:val="es-CO" w:eastAsia="en-US"/>
            </w:rPr>
            <m:t>R=</m:t>
          </m:r>
          <m:d>
            <m:dPr>
              <m:ctrlPr>
                <w:rPr>
                  <w:rFonts w:ascii="Cambria Math" w:hAnsi="Cambria Math" w:cs="Arial"/>
                  <w:sz w:val="22"/>
                  <w:szCs w:val="22"/>
                </w:rPr>
              </m:ctrlPr>
            </m:dPr>
            <m:e>
              <m:r>
                <m:rPr>
                  <m:sty m:val="p"/>
                </m:rPr>
                <w:rPr>
                  <w:rFonts w:ascii="Cambria Math" w:eastAsia="Calibri" w:hAnsi="Cambria Math" w:cs="Arial"/>
                  <w:sz w:val="22"/>
                  <w:szCs w:val="22"/>
                  <w:lang w:val="es-CO" w:eastAsia="en-US"/>
                </w:rPr>
                <m:t>11,03 x SMMLV</m:t>
              </m:r>
            </m:e>
          </m:d>
          <m:r>
            <m:rPr>
              <m:sty m:val="p"/>
            </m:rPr>
            <w:rPr>
              <w:rFonts w:ascii="Cambria Math" w:eastAsia="Calibri" w:hAnsi="Cambria Math" w:cs="Arial"/>
              <w:sz w:val="22"/>
              <w:szCs w:val="22"/>
              <w:lang w:val="es-CO" w:eastAsia="en-US"/>
            </w:rPr>
            <m:t xml:space="preserve"> r</m:t>
          </m:r>
        </m:oMath>
      </m:oMathPara>
    </w:p>
    <w:p w14:paraId="47D22710"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Donde:</w:t>
      </w:r>
    </w:p>
    <w:p w14:paraId="6431609C"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R = Valor monetaria de la importancia del riesgo</w:t>
      </w:r>
    </w:p>
    <w:p w14:paraId="55542BAB"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 xml:space="preserve">SMMLV = Salario mínimo mensual legal vigente </w:t>
      </w:r>
    </w:p>
    <w:p w14:paraId="191C27A6"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r = Riesgo</w:t>
      </w:r>
    </w:p>
    <w:p w14:paraId="6829CDB0" w14:textId="77777777" w:rsidR="00B44354" w:rsidRPr="00584EEF" w:rsidRDefault="00B44354" w:rsidP="00B44354">
      <w:pPr>
        <w:spacing w:line="360" w:lineRule="auto"/>
        <w:jc w:val="both"/>
        <w:rPr>
          <w:rFonts w:ascii="Arial" w:eastAsia="Calibri" w:hAnsi="Arial" w:cs="Arial"/>
          <w:sz w:val="22"/>
          <w:szCs w:val="22"/>
          <w:lang w:val="es-CO" w:eastAsia="en-US"/>
        </w:rPr>
      </w:pPr>
    </w:p>
    <w:p w14:paraId="26C4D698" w14:textId="77777777" w:rsidR="00B44354" w:rsidRPr="00584EEF" w:rsidRDefault="00B44354" w:rsidP="00B44354">
      <w:pPr>
        <w:spacing w:line="360" w:lineRule="auto"/>
        <w:jc w:val="both"/>
        <w:rPr>
          <w:rFonts w:ascii="Arial" w:eastAsia="Calibri" w:hAnsi="Arial"/>
          <w:sz w:val="22"/>
          <w:szCs w:val="22"/>
          <w:lang w:val="es-CO" w:eastAsia="en-US"/>
        </w:rPr>
      </w:pPr>
      <w:r w:rsidRPr="00584EEF">
        <w:rPr>
          <w:rFonts w:ascii="Arial" w:eastAsia="Calibri" w:hAnsi="Arial"/>
          <w:sz w:val="22"/>
          <w:szCs w:val="22"/>
          <w:lang w:val="es-CO" w:eastAsia="en-US"/>
        </w:rPr>
        <w:t>En consecuencia, se procede a calcular el valor monetario de la importancia del riesgo, teniendo en cuenta:</w:t>
      </w:r>
    </w:p>
    <w:p w14:paraId="68695025" w14:textId="77777777" w:rsidR="00B44354" w:rsidRPr="00584EEF" w:rsidRDefault="00B44354" w:rsidP="00B44354">
      <w:pPr>
        <w:spacing w:line="360" w:lineRule="auto"/>
        <w:jc w:val="both"/>
        <w:rPr>
          <w:rFonts w:ascii="Arial" w:eastAsia="Calibri" w:hAnsi="Arial"/>
          <w:b/>
          <w:bCs/>
          <w:sz w:val="22"/>
          <w:szCs w:val="22"/>
          <w:u w:val="single"/>
          <w:lang w:val="es-CO" w:eastAsia="en-US"/>
        </w:rPr>
      </w:pPr>
    </w:p>
    <w:p w14:paraId="624D0D24" w14:textId="77777777" w:rsidR="00884E96" w:rsidRPr="004A6112" w:rsidRDefault="00884E96" w:rsidP="00884E96">
      <w:pPr>
        <w:spacing w:line="360" w:lineRule="auto"/>
        <w:jc w:val="both"/>
        <w:rPr>
          <w:rFonts w:ascii="Arial" w:hAnsi="Arial"/>
          <w:sz w:val="22"/>
          <w:szCs w:val="22"/>
          <w:lang w:val="es-CO"/>
        </w:rPr>
      </w:pPr>
      <w:r w:rsidRPr="004A6112">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40FE148A" w14:textId="77777777" w:rsidR="00884E96" w:rsidRPr="004A6112" w:rsidRDefault="00884E96" w:rsidP="00884E96">
      <w:pPr>
        <w:spacing w:line="360" w:lineRule="auto"/>
        <w:jc w:val="both"/>
        <w:rPr>
          <w:rFonts w:ascii="Arial" w:hAnsi="Arial"/>
          <w:sz w:val="22"/>
          <w:szCs w:val="22"/>
          <w:lang w:val="es-CO"/>
        </w:rPr>
      </w:pPr>
    </w:p>
    <w:p w14:paraId="79ABB59E" w14:textId="2EFD1A5C" w:rsidR="00884E96" w:rsidRPr="004A6112" w:rsidRDefault="00884E96" w:rsidP="003F3BF4">
      <w:pPr>
        <w:spacing w:line="360" w:lineRule="auto"/>
        <w:jc w:val="center"/>
        <w:rPr>
          <w:rFonts w:ascii="Arial" w:hAnsi="Arial" w:cs="Arial"/>
          <w:color w:val="FF0000"/>
          <w:sz w:val="22"/>
          <w:szCs w:val="22"/>
        </w:rPr>
      </w:pPr>
      <w:r w:rsidRPr="004A6112">
        <w:rPr>
          <w:rFonts w:ascii="Arial" w:hAnsi="Arial"/>
          <w:sz w:val="22"/>
          <w:szCs w:val="22"/>
        </w:rPr>
        <w:t>R = 11,03 x $1.423.500 x 4</w:t>
      </w:r>
    </w:p>
    <w:p w14:paraId="4B6358B9" w14:textId="77777777" w:rsidR="00884E96" w:rsidRPr="003F3BF4" w:rsidRDefault="00884E96" w:rsidP="00884E96">
      <w:pPr>
        <w:spacing w:line="360" w:lineRule="auto"/>
        <w:jc w:val="center"/>
        <w:rPr>
          <w:rFonts w:ascii="Arial" w:hAnsi="Arial" w:cs="Arial"/>
          <w:b/>
          <w:bCs/>
          <w:sz w:val="22"/>
          <w:szCs w:val="22"/>
        </w:rPr>
      </w:pPr>
      <w:r w:rsidRPr="003F3BF4">
        <w:rPr>
          <w:rFonts w:ascii="Arial" w:hAnsi="Arial" w:cs="Arial"/>
          <w:b/>
          <w:bCs/>
          <w:sz w:val="22"/>
          <w:szCs w:val="22"/>
        </w:rPr>
        <w:t>R = $62.804.820</w:t>
      </w:r>
    </w:p>
    <w:p w14:paraId="2503220D" w14:textId="77777777" w:rsidR="00B44354" w:rsidRPr="00584EEF" w:rsidRDefault="00B44354" w:rsidP="00B44354">
      <w:pPr>
        <w:rPr>
          <w:rFonts w:ascii="Cambria Math" w:eastAsia="Calibri" w:hAnsi="Cambria Math" w:cs="Arial"/>
          <w:color w:val="000000" w:themeColor="text1"/>
          <w:sz w:val="22"/>
          <w:szCs w:val="22"/>
          <w:lang w:val="es-CO" w:eastAsia="en-US"/>
          <w:oMath/>
        </w:rPr>
      </w:pPr>
    </w:p>
    <w:p w14:paraId="043E0ED0" w14:textId="77777777" w:rsidR="00B44354" w:rsidRPr="00584EEF" w:rsidRDefault="00B44354" w:rsidP="00B44354">
      <w:pPr>
        <w:keepNext/>
        <w:numPr>
          <w:ilvl w:val="1"/>
          <w:numId w:val="14"/>
        </w:numPr>
        <w:spacing w:after="200" w:line="360" w:lineRule="auto"/>
        <w:outlineLvl w:val="1"/>
        <w:rPr>
          <w:rFonts w:ascii="Arial" w:hAnsi="Arial" w:cs="Arial"/>
          <w:b/>
          <w:bCs/>
          <w:iCs/>
          <w:sz w:val="22"/>
          <w:szCs w:val="22"/>
          <w:lang w:val="es-CO" w:eastAsia="en-US"/>
        </w:rPr>
      </w:pPr>
      <w:r w:rsidRPr="00584EEF">
        <w:rPr>
          <w:rFonts w:ascii="Arial" w:hAnsi="Arial" w:cs="Arial"/>
          <w:b/>
          <w:bCs/>
          <w:sz w:val="22"/>
          <w:szCs w:val="22"/>
          <w:lang w:val="es-CO" w:eastAsia="en-US"/>
        </w:rPr>
        <w:lastRenderedPageBreak/>
        <w:t>CIRCUNSTANCIAS AGRAVANTES Y ATENUANTES (A)</w:t>
      </w:r>
    </w:p>
    <w:p w14:paraId="5BCAFCFB" w14:textId="278DCAD1" w:rsidR="00B44354" w:rsidRPr="00584EEF" w:rsidRDefault="00B44354" w:rsidP="00B44354">
      <w:pPr>
        <w:spacing w:line="360" w:lineRule="auto"/>
        <w:jc w:val="both"/>
        <w:rPr>
          <w:rFonts w:ascii="Arial" w:hAnsi="Arial" w:cs="Arial"/>
          <w:sz w:val="22"/>
          <w:szCs w:val="22"/>
        </w:rPr>
      </w:pPr>
      <w:r w:rsidRPr="00584EEF">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los cuales se encuentran señalados de manera taxativa en los artículos 6 y 7 de la Ley 1333 de 21 de julio de 2009” (artículo 2, Resolución 2086 del 25 de octubre de 2010).</w:t>
      </w:r>
    </w:p>
    <w:p w14:paraId="15580499" w14:textId="77777777" w:rsidR="00B44354" w:rsidRPr="00584EEF" w:rsidRDefault="00B44354" w:rsidP="00B44354">
      <w:pPr>
        <w:spacing w:line="360" w:lineRule="auto"/>
        <w:jc w:val="both"/>
        <w:rPr>
          <w:rFonts w:ascii="Arial" w:hAnsi="Arial" w:cs="Arial"/>
          <w:color w:val="000000"/>
          <w:sz w:val="22"/>
          <w:szCs w:val="22"/>
          <w:lang w:val="es-ES"/>
        </w:rPr>
      </w:pPr>
    </w:p>
    <w:p w14:paraId="6CB52C22" w14:textId="77777777" w:rsidR="00B44354" w:rsidRPr="00584EEF" w:rsidRDefault="00B44354" w:rsidP="00B44354">
      <w:pPr>
        <w:spacing w:line="360" w:lineRule="auto"/>
        <w:jc w:val="both"/>
        <w:rPr>
          <w:rFonts w:ascii="Arial" w:eastAsia="Arial" w:hAnsi="Arial" w:cs="Arial"/>
          <w:color w:val="000000"/>
          <w:sz w:val="22"/>
          <w:szCs w:val="22"/>
        </w:rPr>
      </w:pPr>
      <w:r w:rsidRPr="00584EEF">
        <w:rPr>
          <w:rFonts w:ascii="Arial" w:eastAsia="Arial" w:hAnsi="Arial" w:cs="Arial"/>
          <w:color w:val="000000"/>
          <w:sz w:val="22"/>
          <w:szCs w:val="22"/>
        </w:rPr>
        <w:t>Para el presente caso, se determinan las siguientes circunstancias atenuantes y agravantes.</w:t>
      </w:r>
    </w:p>
    <w:p w14:paraId="7D6B0A49" w14:textId="5DB8C50F" w:rsidR="00B44354" w:rsidRPr="009B732F" w:rsidRDefault="00B44354" w:rsidP="00B44354">
      <w:pPr>
        <w:jc w:val="center"/>
        <w:rPr>
          <w:rFonts w:ascii="Arial" w:eastAsia="Arial" w:hAnsi="Arial" w:cs="Arial"/>
          <w:color w:val="000000"/>
          <w:sz w:val="18"/>
          <w:szCs w:val="18"/>
        </w:rPr>
      </w:pPr>
      <w:r w:rsidRPr="009B732F">
        <w:rPr>
          <w:rFonts w:ascii="Arial" w:eastAsia="Arial" w:hAnsi="Arial" w:cs="Arial"/>
          <w:color w:val="000000"/>
          <w:sz w:val="18"/>
          <w:szCs w:val="18"/>
        </w:rPr>
        <w:t xml:space="preserve">Tabla </w:t>
      </w:r>
      <w:r w:rsidR="009B732F">
        <w:rPr>
          <w:rFonts w:ascii="Arial" w:eastAsia="Arial" w:hAnsi="Arial" w:cs="Arial"/>
          <w:color w:val="000000"/>
          <w:sz w:val="18"/>
          <w:szCs w:val="18"/>
        </w:rPr>
        <w:t>7</w:t>
      </w:r>
      <w:r w:rsidRPr="009B732F">
        <w:rPr>
          <w:rFonts w:ascii="Arial" w:eastAsia="Arial" w:hAnsi="Arial" w:cs="Arial"/>
          <w:color w:val="000000"/>
          <w:sz w:val="18"/>
          <w:szCs w:val="18"/>
        </w:rPr>
        <w:t>. Circunstancias agravantes y atenuantes</w:t>
      </w:r>
    </w:p>
    <w:tbl>
      <w:tblPr>
        <w:tblW w:w="8959" w:type="dxa"/>
        <w:tblInd w:w="534" w:type="dxa"/>
        <w:tblLayout w:type="fixed"/>
        <w:tblLook w:val="0000" w:firstRow="0" w:lastRow="0" w:firstColumn="0" w:lastColumn="0" w:noHBand="0" w:noVBand="0"/>
      </w:tblPr>
      <w:tblGrid>
        <w:gridCol w:w="2863"/>
        <w:gridCol w:w="3686"/>
        <w:gridCol w:w="2410"/>
      </w:tblGrid>
      <w:tr w:rsidR="00B44354" w:rsidRPr="00584EEF" w14:paraId="2B910186" w14:textId="77777777" w:rsidTr="0070604C">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0E768F21"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Circunstancias agravantes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755D9B29"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3165A40"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Valor</w:t>
            </w:r>
          </w:p>
        </w:tc>
      </w:tr>
      <w:tr w:rsidR="00B44354" w:rsidRPr="00584EEF" w14:paraId="13DA300A" w14:textId="77777777" w:rsidTr="0070604C">
        <w:tc>
          <w:tcPr>
            <w:tcW w:w="2863" w:type="dxa"/>
            <w:tcBorders>
              <w:top w:val="single" w:sz="4" w:space="0" w:color="000000"/>
              <w:left w:val="single" w:sz="4" w:space="0" w:color="000000"/>
              <w:bottom w:val="single" w:sz="4" w:space="0" w:color="000000"/>
            </w:tcBorders>
            <w:vAlign w:val="center"/>
          </w:tcPr>
          <w:p w14:paraId="74F434F6"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Obtener provecho económico para si o para un tercero</w:t>
            </w:r>
          </w:p>
        </w:tc>
        <w:tc>
          <w:tcPr>
            <w:tcW w:w="3686" w:type="dxa"/>
            <w:tcBorders>
              <w:top w:val="single" w:sz="4" w:space="0" w:color="000000"/>
              <w:left w:val="single" w:sz="4" w:space="0" w:color="000000"/>
              <w:bottom w:val="single" w:sz="4" w:space="0" w:color="000000"/>
            </w:tcBorders>
            <w:vAlign w:val="center"/>
          </w:tcPr>
          <w:p w14:paraId="57A0C5EA"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Como se mencionó anteriormente existe un beneficio ilícito relacionado con los costos evitados el cual no pudo ser calculado.</w:t>
            </w:r>
          </w:p>
        </w:tc>
        <w:tc>
          <w:tcPr>
            <w:tcW w:w="2410" w:type="dxa"/>
            <w:tcBorders>
              <w:top w:val="single" w:sz="4" w:space="0" w:color="000000"/>
              <w:left w:val="single" w:sz="4" w:space="0" w:color="000000"/>
              <w:bottom w:val="single" w:sz="4" w:space="0" w:color="000000"/>
              <w:right w:val="single" w:sz="4" w:space="0" w:color="000000"/>
            </w:tcBorders>
            <w:vAlign w:val="center"/>
          </w:tcPr>
          <w:p w14:paraId="4DD58849" w14:textId="4417C32B" w:rsidR="00B44354" w:rsidRPr="00584EEF" w:rsidRDefault="00B44354" w:rsidP="0078496F">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0,2</w:t>
            </w:r>
          </w:p>
        </w:tc>
      </w:tr>
      <w:tr w:rsidR="00B44354" w:rsidRPr="00584EEF" w14:paraId="6BC05B5E" w14:textId="77777777" w:rsidTr="0070604C">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3471A91B"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Circunstancias atenuantes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07713080"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C5E611D"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Valor</w:t>
            </w:r>
          </w:p>
        </w:tc>
      </w:tr>
      <w:tr w:rsidR="00B44354" w:rsidRPr="00584EEF" w14:paraId="25C4A698" w14:textId="77777777" w:rsidTr="0070604C">
        <w:tc>
          <w:tcPr>
            <w:tcW w:w="2863" w:type="dxa"/>
            <w:tcBorders>
              <w:top w:val="single" w:sz="4" w:space="0" w:color="000000"/>
              <w:left w:val="single" w:sz="4" w:space="0" w:color="000000"/>
              <w:bottom w:val="single" w:sz="4" w:space="0" w:color="000000"/>
            </w:tcBorders>
          </w:tcPr>
          <w:p w14:paraId="4D7E0A14" w14:textId="77777777" w:rsidR="00B44354" w:rsidRPr="00584EEF" w:rsidRDefault="00B44354" w:rsidP="0078496F">
            <w:pPr>
              <w:jc w:val="both"/>
              <w:rPr>
                <w:rFonts w:ascii="Arial" w:eastAsia="Arial" w:hAnsi="Arial" w:cs="Arial"/>
                <w:color w:val="000000"/>
                <w:sz w:val="20"/>
                <w:szCs w:val="20"/>
                <w:highlight w:val="white"/>
              </w:rPr>
            </w:pPr>
            <w:r w:rsidRPr="00584EEF">
              <w:rPr>
                <w:rFonts w:ascii="Arial" w:eastAsia="Arial" w:hAnsi="Arial" w:cs="Arial"/>
                <w:color w:val="000000"/>
                <w:sz w:val="20"/>
                <w:szCs w:val="20"/>
                <w:highlight w:val="white"/>
              </w:rPr>
              <w:t>Que con la infracción no existe daño al medio ambiente, a los recursos naturales, al paisaje o la salud humana.</w:t>
            </w:r>
          </w:p>
        </w:tc>
        <w:tc>
          <w:tcPr>
            <w:tcW w:w="3686" w:type="dxa"/>
            <w:tcBorders>
              <w:top w:val="single" w:sz="4" w:space="0" w:color="000000"/>
              <w:left w:val="single" w:sz="4" w:space="0" w:color="000000"/>
              <w:bottom w:val="single" w:sz="4" w:space="0" w:color="000000"/>
            </w:tcBorders>
            <w:vAlign w:val="center"/>
          </w:tcPr>
          <w:p w14:paraId="77556E83"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Teniendo en cuenta que la infracción fue evaluada bajo el riesgo de afectación, no determina la existencia de un daño.</w:t>
            </w:r>
          </w:p>
        </w:tc>
        <w:tc>
          <w:tcPr>
            <w:tcW w:w="2410" w:type="dxa"/>
            <w:tcBorders>
              <w:top w:val="single" w:sz="4" w:space="0" w:color="000000"/>
              <w:left w:val="single" w:sz="4" w:space="0" w:color="000000"/>
              <w:bottom w:val="single" w:sz="4" w:space="0" w:color="000000"/>
              <w:right w:val="single" w:sz="4" w:space="0" w:color="000000"/>
            </w:tcBorders>
            <w:vAlign w:val="center"/>
          </w:tcPr>
          <w:p w14:paraId="237DA236"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Circunstancia valorada en la importancia de la afectación.</w:t>
            </w:r>
          </w:p>
        </w:tc>
      </w:tr>
    </w:tbl>
    <w:p w14:paraId="0437D8CF" w14:textId="77777777" w:rsidR="00B44354" w:rsidRPr="00584EEF" w:rsidRDefault="00B44354" w:rsidP="00B44354">
      <w:pPr>
        <w:spacing w:line="360" w:lineRule="auto"/>
        <w:jc w:val="both"/>
        <w:rPr>
          <w:rFonts w:ascii="Arial" w:hAnsi="Arial" w:cs="Arial"/>
          <w:color w:val="000000"/>
          <w:sz w:val="22"/>
          <w:szCs w:val="22"/>
          <w:lang w:val="es-ES"/>
        </w:rPr>
      </w:pPr>
    </w:p>
    <w:p w14:paraId="6D852A87" w14:textId="4AB153C2" w:rsidR="00B44354" w:rsidRPr="00584EEF" w:rsidRDefault="00B44354" w:rsidP="00B44354">
      <w:pPr>
        <w:spacing w:line="360" w:lineRule="auto"/>
        <w:jc w:val="center"/>
        <w:rPr>
          <w:rFonts w:ascii="Arial" w:eastAsia="Calibri" w:hAnsi="Arial" w:cs="Arial"/>
          <w:b/>
          <w:color w:val="000000" w:themeColor="text1"/>
          <w:sz w:val="22"/>
          <w:szCs w:val="22"/>
          <w:lang w:val="es-ES" w:eastAsia="en-US"/>
        </w:rPr>
      </w:pPr>
      <w:r w:rsidRPr="00584EEF">
        <w:rPr>
          <w:rFonts w:ascii="Arial" w:eastAsia="Calibri" w:hAnsi="Arial" w:cs="Arial"/>
          <w:b/>
          <w:color w:val="000000" w:themeColor="text1"/>
          <w:sz w:val="22"/>
          <w:szCs w:val="22"/>
          <w:lang w:val="es-ES" w:eastAsia="en-US"/>
        </w:rPr>
        <w:t>A = 0,2</w:t>
      </w:r>
    </w:p>
    <w:p w14:paraId="27D3C279" w14:textId="77777777" w:rsidR="002712CC" w:rsidRPr="00541F96" w:rsidRDefault="002712CC" w:rsidP="00B44354">
      <w:pPr>
        <w:spacing w:line="360" w:lineRule="auto"/>
        <w:jc w:val="center"/>
        <w:rPr>
          <w:rFonts w:ascii="Arial" w:eastAsia="Calibri" w:hAnsi="Arial" w:cs="Arial"/>
          <w:b/>
          <w:color w:val="000000" w:themeColor="text1"/>
          <w:sz w:val="22"/>
          <w:szCs w:val="22"/>
          <w:lang w:val="es-ES" w:eastAsia="en-US"/>
        </w:rPr>
      </w:pPr>
    </w:p>
    <w:p w14:paraId="28BD7920" w14:textId="77777777" w:rsidR="00B44354" w:rsidRPr="00584EEF" w:rsidRDefault="00B44354" w:rsidP="00B44354">
      <w:pPr>
        <w:keepNext/>
        <w:numPr>
          <w:ilvl w:val="1"/>
          <w:numId w:val="14"/>
        </w:numPr>
        <w:spacing w:after="200" w:line="360" w:lineRule="auto"/>
        <w:outlineLvl w:val="1"/>
        <w:rPr>
          <w:rFonts w:ascii="Arial" w:hAnsi="Arial" w:cs="Arial"/>
          <w:b/>
          <w:bCs/>
          <w:sz w:val="22"/>
          <w:szCs w:val="22"/>
          <w:lang w:val="es-CO" w:eastAsia="en-US"/>
        </w:rPr>
      </w:pPr>
      <w:r w:rsidRPr="00584EEF">
        <w:rPr>
          <w:rFonts w:ascii="Arial" w:hAnsi="Arial" w:cs="Arial"/>
          <w:b/>
          <w:bCs/>
          <w:sz w:val="22"/>
          <w:szCs w:val="22"/>
          <w:lang w:val="es-CO" w:eastAsia="en-US"/>
        </w:rPr>
        <w:t>COSTOS ASOCIADOS (Ca)</w:t>
      </w:r>
    </w:p>
    <w:p w14:paraId="07DC92AD" w14:textId="77777777" w:rsidR="00B44354" w:rsidRPr="00584EEF" w:rsidRDefault="00B44354" w:rsidP="00B44354">
      <w:pPr>
        <w:spacing w:line="360" w:lineRule="auto"/>
        <w:jc w:val="both"/>
        <w:rPr>
          <w:rFonts w:ascii="Arial" w:hAnsi="Arial" w:cs="Arial"/>
          <w:sz w:val="22"/>
          <w:szCs w:val="22"/>
        </w:rPr>
      </w:pPr>
      <w:r w:rsidRPr="00584EEF">
        <w:rPr>
          <w:rFonts w:ascii="Arial" w:hAnsi="Arial" w:cs="Arial"/>
          <w:sz w:val="22"/>
          <w:szCs w:val="22"/>
        </w:rPr>
        <w:t xml:space="preserve">La variable costos asociados, corresponde a “aquellas erogaciones en las cuales incurre la autoridad ambiental durante el proceso sancionatorio y que son responsabilidad del infractor (…)” (artículo 2, Resolución 2086 del 25 de octubre de 2010).  </w:t>
      </w:r>
    </w:p>
    <w:p w14:paraId="33F3A65A" w14:textId="77777777" w:rsidR="00B44354" w:rsidRPr="00584EEF" w:rsidRDefault="00B44354" w:rsidP="00B44354">
      <w:pPr>
        <w:spacing w:line="360" w:lineRule="auto"/>
        <w:jc w:val="both"/>
        <w:rPr>
          <w:rFonts w:ascii="Arial" w:eastAsia="Calibri" w:hAnsi="Arial" w:cs="Arial"/>
          <w:sz w:val="22"/>
          <w:szCs w:val="22"/>
          <w:lang w:val="es-ES" w:eastAsia="en-US"/>
        </w:rPr>
      </w:pPr>
    </w:p>
    <w:p w14:paraId="2541AAAE" w14:textId="77777777" w:rsidR="00B44354" w:rsidRPr="00584EEF" w:rsidRDefault="00B44354" w:rsidP="00B44354">
      <w:pPr>
        <w:spacing w:line="360" w:lineRule="auto"/>
        <w:jc w:val="both"/>
        <w:rPr>
          <w:rFonts w:ascii="Arial" w:eastAsia="Calibri" w:hAnsi="Arial" w:cs="Arial"/>
          <w:sz w:val="22"/>
          <w:szCs w:val="22"/>
          <w:lang w:val="es-ES" w:eastAsia="en-US"/>
        </w:rPr>
      </w:pPr>
      <w:r w:rsidRPr="00584EEF">
        <w:rPr>
          <w:rFonts w:ascii="Arial" w:eastAsia="Calibri" w:hAnsi="Arial" w:cs="Arial"/>
          <w:sz w:val="22"/>
          <w:szCs w:val="22"/>
          <w:lang w:val="es-ES" w:eastAsia="en-US"/>
        </w:rPr>
        <w:t>Para este caso y teniendo en cuenta que la autoridad ambiental no incurrió en costos adicionales a los de seguimiento y control propios de la Entidad, no se configuran costos asociados.</w:t>
      </w:r>
    </w:p>
    <w:p w14:paraId="01C53B9B" w14:textId="77777777" w:rsidR="000862F3" w:rsidRPr="00584EEF" w:rsidRDefault="000862F3" w:rsidP="00B44354">
      <w:pPr>
        <w:spacing w:line="360" w:lineRule="auto"/>
        <w:jc w:val="center"/>
        <w:rPr>
          <w:rFonts w:ascii="Arial" w:eastAsia="Calibri" w:hAnsi="Arial" w:cs="Arial"/>
          <w:b/>
          <w:sz w:val="22"/>
          <w:szCs w:val="22"/>
          <w:lang w:val="es-ES" w:eastAsia="en-US"/>
        </w:rPr>
      </w:pPr>
    </w:p>
    <w:p w14:paraId="633DA2D6" w14:textId="7A17E551" w:rsidR="00B44354" w:rsidRPr="00584EEF" w:rsidRDefault="00B44354" w:rsidP="00B44354">
      <w:pPr>
        <w:spacing w:line="360" w:lineRule="auto"/>
        <w:jc w:val="center"/>
        <w:rPr>
          <w:rFonts w:ascii="Arial" w:eastAsia="Calibri" w:hAnsi="Arial" w:cs="Arial"/>
          <w:b/>
          <w:sz w:val="22"/>
          <w:szCs w:val="22"/>
          <w:lang w:val="es-ES" w:eastAsia="en-US"/>
        </w:rPr>
      </w:pPr>
      <w:r w:rsidRPr="00584EEF">
        <w:rPr>
          <w:rFonts w:ascii="Arial" w:eastAsia="Calibri" w:hAnsi="Arial" w:cs="Arial"/>
          <w:b/>
          <w:sz w:val="22"/>
          <w:szCs w:val="22"/>
          <w:lang w:val="es-ES" w:eastAsia="en-US"/>
        </w:rPr>
        <w:t>Ca = 0</w:t>
      </w:r>
    </w:p>
    <w:p w14:paraId="4E9CCC79" w14:textId="77777777" w:rsidR="00B44354" w:rsidRPr="00584EEF" w:rsidRDefault="00B44354" w:rsidP="00B44354">
      <w:pPr>
        <w:spacing w:line="360" w:lineRule="auto"/>
        <w:rPr>
          <w:rFonts w:ascii="Arial" w:hAnsi="Arial" w:cs="Arial"/>
          <w:sz w:val="22"/>
          <w:szCs w:val="22"/>
          <w:lang w:val="es-CO" w:eastAsia="es-CO"/>
        </w:rPr>
      </w:pPr>
    </w:p>
    <w:p w14:paraId="705D2AE6" w14:textId="77777777" w:rsidR="00B44354" w:rsidRPr="00584EEF" w:rsidRDefault="00B44354" w:rsidP="00B44354">
      <w:pPr>
        <w:keepNext/>
        <w:numPr>
          <w:ilvl w:val="1"/>
          <w:numId w:val="14"/>
        </w:numPr>
        <w:spacing w:after="200" w:line="360" w:lineRule="auto"/>
        <w:outlineLvl w:val="1"/>
        <w:rPr>
          <w:rFonts w:ascii="Arial" w:hAnsi="Arial" w:cs="Arial"/>
          <w:b/>
          <w:bCs/>
          <w:sz w:val="22"/>
          <w:szCs w:val="22"/>
          <w:lang w:val="es-CO" w:eastAsia="en-US"/>
        </w:rPr>
      </w:pPr>
      <w:r w:rsidRPr="00584EEF">
        <w:rPr>
          <w:rFonts w:ascii="Arial" w:hAnsi="Arial" w:cs="Arial"/>
          <w:b/>
          <w:bCs/>
          <w:sz w:val="22"/>
          <w:szCs w:val="22"/>
          <w:lang w:val="es-CO" w:eastAsia="en-US"/>
        </w:rPr>
        <w:lastRenderedPageBreak/>
        <w:t>CAPACIDAD SOCIOECONÓMICA DEL INFRACTOR (CS)</w:t>
      </w:r>
    </w:p>
    <w:p w14:paraId="5D25B9BE" w14:textId="503C0F83" w:rsidR="00054F8C" w:rsidRPr="009B732F" w:rsidRDefault="00054F8C" w:rsidP="00054F8C">
      <w:pPr>
        <w:spacing w:line="360" w:lineRule="auto"/>
        <w:jc w:val="both"/>
        <w:rPr>
          <w:rFonts w:ascii="Arial" w:hAnsi="Arial" w:cs="Arial"/>
          <w:color w:val="000000"/>
          <w:sz w:val="22"/>
          <w:szCs w:val="22"/>
        </w:rPr>
      </w:pPr>
      <w:r w:rsidRPr="00584EEF">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bookmarkStart w:id="7" w:name="_Hlk95072957"/>
    </w:p>
    <w:p w14:paraId="0B5397E7" w14:textId="77777777" w:rsidR="00054F8C" w:rsidRPr="00584EEF" w:rsidRDefault="00054F8C" w:rsidP="00054F8C">
      <w:pPr>
        <w:spacing w:line="360" w:lineRule="auto"/>
        <w:jc w:val="both"/>
        <w:rPr>
          <w:rFonts w:ascii="Arial" w:hAnsi="Arial" w:cs="Arial"/>
          <w:color w:val="2F5496" w:themeColor="accent1" w:themeShade="BF"/>
          <w:sz w:val="22"/>
          <w:szCs w:val="22"/>
        </w:rPr>
      </w:pPr>
    </w:p>
    <w:p w14:paraId="20F71F49" w14:textId="77777777" w:rsidR="00054F8C" w:rsidRPr="00584EEF" w:rsidRDefault="00054F8C" w:rsidP="00054F8C">
      <w:pPr>
        <w:spacing w:line="360" w:lineRule="auto"/>
        <w:jc w:val="both"/>
        <w:rPr>
          <w:rFonts w:ascii="Arial" w:hAnsi="Arial" w:cs="Arial"/>
          <w:color w:val="000000"/>
          <w:sz w:val="22"/>
          <w:szCs w:val="22"/>
        </w:rPr>
      </w:pPr>
      <w:r w:rsidRPr="00584EEF">
        <w:rPr>
          <w:rFonts w:ascii="Arial" w:hAnsi="Arial" w:cs="Arial"/>
          <w:color w:val="000000"/>
          <w:sz w:val="22"/>
          <w:szCs w:val="22"/>
        </w:rPr>
        <w:t xml:space="preserve">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4377E6FF" w14:textId="77777777" w:rsidR="00054F8C" w:rsidRPr="00584EEF" w:rsidRDefault="00054F8C" w:rsidP="00054F8C">
      <w:pPr>
        <w:spacing w:line="360" w:lineRule="auto"/>
        <w:jc w:val="both"/>
        <w:rPr>
          <w:rFonts w:ascii="Arial" w:hAnsi="Arial" w:cs="Arial"/>
          <w:i/>
          <w:iCs/>
          <w:color w:val="000000"/>
          <w:sz w:val="22"/>
          <w:szCs w:val="22"/>
        </w:rPr>
      </w:pPr>
    </w:p>
    <w:p w14:paraId="69E5964E" w14:textId="5BF0A728" w:rsidR="00054F8C" w:rsidRPr="00584EEF" w:rsidRDefault="00054F8C" w:rsidP="00054F8C">
      <w:pPr>
        <w:spacing w:line="360" w:lineRule="auto"/>
        <w:jc w:val="both"/>
        <w:rPr>
          <w:rFonts w:ascii="Arial" w:hAnsi="Arial" w:cs="Arial"/>
          <w:bCs/>
          <w:sz w:val="22"/>
          <w:szCs w:val="22"/>
        </w:rPr>
      </w:pPr>
      <w:r w:rsidRPr="00584EEF">
        <w:rPr>
          <w:rFonts w:ascii="Arial" w:hAnsi="Arial" w:cs="Arial"/>
          <w:color w:val="000000"/>
          <w:sz w:val="22"/>
          <w:szCs w:val="22"/>
        </w:rPr>
        <w:t xml:space="preserve">Acorde a lo anterior, se procede a consultar la dirección de notificación del presunto infractor, la cual corresponde a la dirección del predio en donde se identificó la infracción, siendo así, se verifica en el Sistema de Información de Norma Urbana y Plan de Ordenamiento Territorial – SINUPOT que el predio ubicado en Calle 74 B No. 69 – 68, tiene un estrato tres </w:t>
      </w:r>
      <w:r w:rsidR="009B732F">
        <w:rPr>
          <w:rFonts w:ascii="Arial" w:hAnsi="Arial" w:cs="Arial"/>
          <w:color w:val="000000"/>
          <w:sz w:val="22"/>
          <w:szCs w:val="22"/>
        </w:rPr>
        <w:t xml:space="preserve">(3) </w:t>
      </w:r>
      <w:r w:rsidRPr="00584EEF">
        <w:rPr>
          <w:rFonts w:ascii="Arial" w:hAnsi="Arial" w:cs="Arial"/>
          <w:color w:val="000000"/>
          <w:sz w:val="22"/>
          <w:szCs w:val="22"/>
        </w:rPr>
        <w:t>asignado, como se evidencia a continuación:</w:t>
      </w:r>
    </w:p>
    <w:p w14:paraId="27C42E17" w14:textId="76D41B60" w:rsidR="00054F8C" w:rsidRDefault="009B732F" w:rsidP="009B732F">
      <w:pPr>
        <w:spacing w:line="360" w:lineRule="auto"/>
        <w:jc w:val="center"/>
        <w:rPr>
          <w:sz w:val="22"/>
          <w:szCs w:val="22"/>
        </w:rPr>
      </w:pPr>
      <w:r w:rsidRPr="009B732F">
        <w:rPr>
          <w:sz w:val="22"/>
          <w:szCs w:val="22"/>
        </w:rPr>
        <w:drawing>
          <wp:inline distT="0" distB="0" distL="0" distR="0" wp14:anchorId="422B3347" wp14:editId="60C573E7">
            <wp:extent cx="3530795" cy="3095265"/>
            <wp:effectExtent l="0" t="0" r="0" b="0"/>
            <wp:docPr id="12182291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229165" name=""/>
                    <pic:cNvPicPr/>
                  </pic:nvPicPr>
                  <pic:blipFill>
                    <a:blip r:embed="rId10"/>
                    <a:stretch>
                      <a:fillRect/>
                    </a:stretch>
                  </pic:blipFill>
                  <pic:spPr>
                    <a:xfrm>
                      <a:off x="0" y="0"/>
                      <a:ext cx="3535793" cy="3099646"/>
                    </a:xfrm>
                    <a:prstGeom prst="rect">
                      <a:avLst/>
                    </a:prstGeom>
                  </pic:spPr>
                </pic:pic>
              </a:graphicData>
            </a:graphic>
          </wp:inline>
        </w:drawing>
      </w:r>
    </w:p>
    <w:p w14:paraId="348505EA" w14:textId="7CDF0991" w:rsidR="00802757" w:rsidRDefault="00802757" w:rsidP="00802757">
      <w:pPr>
        <w:spacing w:line="360" w:lineRule="auto"/>
        <w:jc w:val="center"/>
        <w:rPr>
          <w:rFonts w:ascii="Arial" w:hAnsi="Arial" w:cs="Arial"/>
          <w:color w:val="000000"/>
          <w:sz w:val="22"/>
          <w:szCs w:val="22"/>
        </w:rPr>
      </w:pPr>
      <w:r w:rsidRPr="00802757">
        <w:rPr>
          <w:rFonts w:ascii="Arial" w:hAnsi="Arial" w:cs="Arial"/>
          <w:color w:val="000000"/>
          <w:sz w:val="22"/>
          <w:szCs w:val="22"/>
        </w:rPr>
        <w:t>Fuente: SINUPOT</w:t>
      </w:r>
      <w:r w:rsidR="009B732F">
        <w:rPr>
          <w:rFonts w:ascii="Arial" w:hAnsi="Arial" w:cs="Arial"/>
          <w:color w:val="000000"/>
          <w:sz w:val="22"/>
          <w:szCs w:val="22"/>
        </w:rPr>
        <w:t>, consultado el 28 de noviembre de 2025</w:t>
      </w:r>
    </w:p>
    <w:p w14:paraId="07486DCD" w14:textId="77777777" w:rsidR="009B732F" w:rsidRPr="00802757" w:rsidRDefault="009B732F" w:rsidP="00802757">
      <w:pPr>
        <w:spacing w:line="360" w:lineRule="auto"/>
        <w:jc w:val="center"/>
        <w:rPr>
          <w:rFonts w:ascii="Arial" w:hAnsi="Arial" w:cs="Arial"/>
          <w:color w:val="000000"/>
          <w:sz w:val="22"/>
          <w:szCs w:val="22"/>
        </w:rPr>
      </w:pPr>
    </w:p>
    <w:p w14:paraId="2C28F695" w14:textId="77777777" w:rsidR="00054F8C" w:rsidRPr="009B732F" w:rsidRDefault="00054F8C" w:rsidP="00054F8C">
      <w:pPr>
        <w:pStyle w:val="NormalWeb"/>
        <w:spacing w:before="0" w:beforeAutospacing="0" w:after="0" w:afterAutospacing="0" w:line="360" w:lineRule="auto"/>
        <w:jc w:val="both"/>
        <w:rPr>
          <w:rFonts w:ascii="Arial" w:hAnsi="Arial" w:cs="Arial"/>
          <w:sz w:val="22"/>
          <w:szCs w:val="22"/>
          <w:lang w:val="es-ES_tradnl" w:eastAsia="es-ES"/>
        </w:rPr>
      </w:pPr>
      <w:r w:rsidRPr="009B732F">
        <w:rPr>
          <w:rFonts w:ascii="Arial" w:hAnsi="Arial" w:cs="Arial"/>
          <w:sz w:val="22"/>
          <w:szCs w:val="22"/>
          <w:lang w:val="es-ES_tradnl" w:eastAsia="es-ES"/>
        </w:rPr>
        <w:lastRenderedPageBreak/>
        <w:t>En ese sentido, y teniendo en cuenta lo establecido en el artículo 10 numeral 1 de la Resolución 2086 del 2010, la capacidad socioeconómica del presunto infractor corresponde a 0,03</w:t>
      </w:r>
    </w:p>
    <w:p w14:paraId="5ED23334" w14:textId="77777777" w:rsidR="00054F8C" w:rsidRPr="00584EEF" w:rsidRDefault="00054F8C" w:rsidP="00054F8C">
      <w:pPr>
        <w:spacing w:line="360" w:lineRule="auto"/>
        <w:jc w:val="both"/>
        <w:rPr>
          <w:rFonts w:ascii="Arial" w:eastAsia="Arial" w:hAnsi="Arial" w:cs="Arial"/>
          <w:sz w:val="22"/>
          <w:szCs w:val="22"/>
        </w:rPr>
      </w:pPr>
    </w:p>
    <w:bookmarkEnd w:id="7"/>
    <w:p w14:paraId="5916E05D" w14:textId="3552C53A" w:rsidR="00B44354" w:rsidRPr="009B732F" w:rsidRDefault="00054F8C" w:rsidP="009B732F">
      <w:pPr>
        <w:spacing w:line="360" w:lineRule="auto"/>
        <w:jc w:val="center"/>
        <w:rPr>
          <w:rFonts w:ascii="Arial" w:eastAsia="Arial" w:hAnsi="Arial" w:cs="Arial"/>
          <w:b/>
          <w:color w:val="FF0000"/>
          <w:sz w:val="22"/>
          <w:szCs w:val="22"/>
        </w:rPr>
      </w:pPr>
      <w:r w:rsidRPr="00584EEF">
        <w:rPr>
          <w:rFonts w:ascii="Arial" w:eastAsia="Arial" w:hAnsi="Arial" w:cs="Arial"/>
          <w:b/>
          <w:color w:val="000000"/>
          <w:sz w:val="22"/>
          <w:szCs w:val="22"/>
        </w:rPr>
        <w:t>Cs = 0,03</w:t>
      </w:r>
    </w:p>
    <w:p w14:paraId="0CA4365A" w14:textId="77777777" w:rsidR="00054F8C" w:rsidRDefault="00054F8C" w:rsidP="00054F8C">
      <w:pPr>
        <w:rPr>
          <w:rFonts w:ascii="Arial" w:hAnsi="Arial" w:cs="Arial"/>
          <w:b/>
          <w:bCs/>
          <w:sz w:val="22"/>
          <w:szCs w:val="22"/>
          <w:lang w:val="es-CO" w:eastAsia="es-CO"/>
        </w:rPr>
      </w:pPr>
    </w:p>
    <w:p w14:paraId="5DAA474B" w14:textId="77777777" w:rsidR="00B44354" w:rsidRPr="000E567D" w:rsidRDefault="00B44354" w:rsidP="00B44354">
      <w:pPr>
        <w:pStyle w:val="Prrafodelista"/>
        <w:keepNext/>
        <w:keepLines/>
        <w:numPr>
          <w:ilvl w:val="0"/>
          <w:numId w:val="25"/>
        </w:numPr>
        <w:spacing w:before="40"/>
        <w:outlineLvl w:val="1"/>
        <w:rPr>
          <w:rFonts w:ascii="Arial" w:eastAsiaTheme="majorEastAsia" w:hAnsi="Arial" w:cstheme="majorBidi"/>
          <w:b/>
          <w:color w:val="000000" w:themeColor="text1"/>
          <w:sz w:val="22"/>
          <w:szCs w:val="26"/>
          <w:lang w:val="es-CO" w:eastAsia="en-US"/>
        </w:rPr>
      </w:pPr>
      <w:r w:rsidRPr="000E567D">
        <w:rPr>
          <w:rFonts w:ascii="Arial" w:eastAsiaTheme="majorEastAsia" w:hAnsi="Arial" w:cstheme="majorBidi"/>
          <w:b/>
          <w:color w:val="000000" w:themeColor="text1"/>
          <w:sz w:val="22"/>
          <w:szCs w:val="26"/>
          <w:lang w:val="es-CO" w:eastAsia="en-US"/>
        </w:rPr>
        <w:t>CÁLCULO DE LA MULTA</w:t>
      </w:r>
    </w:p>
    <w:p w14:paraId="687DFD95" w14:textId="77777777" w:rsidR="00B44354" w:rsidRPr="00675956" w:rsidRDefault="00B44354" w:rsidP="00B44354">
      <w:pPr>
        <w:jc w:val="center"/>
        <w:rPr>
          <w:rFonts w:ascii="Arial" w:hAnsi="Arial" w:cs="Arial"/>
          <w:b/>
          <w:bCs/>
          <w:sz w:val="22"/>
          <w:szCs w:val="22"/>
          <w:lang w:val="es-CO" w:eastAsia="es-CO"/>
        </w:rPr>
      </w:pPr>
    </w:p>
    <w:p w14:paraId="44762834" w14:textId="77777777" w:rsidR="00B44354" w:rsidRPr="00D362CF" w:rsidRDefault="00B44354" w:rsidP="00B44354">
      <w:pPr>
        <w:keepNext/>
        <w:spacing w:after="200" w:line="360" w:lineRule="auto"/>
        <w:jc w:val="both"/>
        <w:outlineLvl w:val="0"/>
        <w:rPr>
          <w:rFonts w:ascii="Arial" w:eastAsia="Calibri" w:hAnsi="Arial" w:cs="Arial"/>
          <w:sz w:val="22"/>
          <w:szCs w:val="22"/>
          <w:lang w:val="es-ES" w:eastAsia="en-US"/>
        </w:rPr>
      </w:pPr>
      <w:r w:rsidRPr="00D362CF">
        <w:rPr>
          <w:rFonts w:ascii="Arial" w:eastAsia="Calibri" w:hAnsi="Arial" w:cs="Arial"/>
          <w:sz w:val="22"/>
          <w:szCs w:val="22"/>
          <w:lang w:val="es-ES" w:eastAsia="en-US"/>
        </w:rPr>
        <w:t>Dando cumplimiento al artículo 4 de la Resolución MAVDT 2086 de 2010 del Ministerio de Ambiente y Desarrollo Sostenible, y habiendo adelantado la metodología para la tasación de multa, se da evaluación a la siguiente modelación matemática:</w:t>
      </w:r>
    </w:p>
    <w:p w14:paraId="03F11C06" w14:textId="77777777" w:rsidR="00B44354" w:rsidRPr="00541F96" w:rsidRDefault="00B44354" w:rsidP="00B44354">
      <w:pPr>
        <w:spacing w:line="360" w:lineRule="auto"/>
        <w:jc w:val="both"/>
        <w:rPr>
          <w:rFonts w:ascii="Arial" w:eastAsia="Calibri" w:hAnsi="Arial" w:cs="Arial"/>
          <w:sz w:val="22"/>
          <w:szCs w:val="22"/>
          <w:lang w:val="es-ES" w:eastAsia="en-US"/>
        </w:rPr>
      </w:pPr>
    </w:p>
    <w:p w14:paraId="53CCD072" w14:textId="77777777" w:rsidR="00B44354" w:rsidRPr="00541F96" w:rsidRDefault="00B44354" w:rsidP="00B44354">
      <w:pPr>
        <w:spacing w:line="360" w:lineRule="auto"/>
        <w:jc w:val="center"/>
        <w:rPr>
          <w:rFonts w:ascii="Arial" w:eastAsia="Calibri" w:hAnsi="Arial" w:cs="Arial"/>
          <w:b/>
          <w:iCs/>
          <w:sz w:val="22"/>
          <w:szCs w:val="22"/>
          <w:lang w:eastAsia="es-CO"/>
        </w:rPr>
      </w:pPr>
      <w:r w:rsidRPr="00541F96">
        <w:rPr>
          <w:rFonts w:ascii="Arial" w:eastAsia="Calibri" w:hAnsi="Arial" w:cs="Arial"/>
          <w:b/>
          <w:iCs/>
          <w:sz w:val="22"/>
          <w:szCs w:val="22"/>
          <w:lang w:eastAsia="es-CO"/>
        </w:rPr>
        <w:t>Multa = B + [(α*r) * (1+ A) + Ca] ∗Cs</w:t>
      </w:r>
    </w:p>
    <w:p w14:paraId="73657D14" w14:textId="77777777" w:rsidR="00B44354" w:rsidRDefault="00B44354" w:rsidP="00B44354">
      <w:pPr>
        <w:spacing w:line="360" w:lineRule="auto"/>
        <w:jc w:val="center"/>
        <w:rPr>
          <w:rFonts w:ascii="Arial" w:eastAsia="Calibri" w:hAnsi="Arial" w:cs="Arial"/>
          <w:iCs/>
          <w:color w:val="000000"/>
          <w:sz w:val="22"/>
          <w:szCs w:val="22"/>
          <w:lang w:val="es-ES" w:eastAsia="en-US"/>
        </w:rPr>
      </w:pPr>
    </w:p>
    <w:p w14:paraId="177C560A" w14:textId="3B87D781" w:rsidR="00B44354" w:rsidRPr="009B732F" w:rsidRDefault="00B44354" w:rsidP="00B44354">
      <w:pPr>
        <w:spacing w:line="360" w:lineRule="auto"/>
        <w:jc w:val="center"/>
        <w:rPr>
          <w:rFonts w:ascii="Arial" w:eastAsia="Calibri" w:hAnsi="Arial" w:cs="Arial"/>
          <w:b/>
          <w:iCs/>
          <w:sz w:val="18"/>
          <w:szCs w:val="18"/>
          <w:lang w:eastAsia="es-CO"/>
        </w:rPr>
      </w:pPr>
      <w:r w:rsidRPr="009B732F">
        <w:rPr>
          <w:rFonts w:ascii="Arial" w:eastAsia="Calibri" w:hAnsi="Arial" w:cs="Arial"/>
          <w:iCs/>
          <w:color w:val="000000"/>
          <w:sz w:val="18"/>
          <w:szCs w:val="18"/>
          <w:lang w:val="es-ES" w:eastAsia="en-US"/>
        </w:rPr>
        <w:t xml:space="preserve">Tabla </w:t>
      </w:r>
      <w:r w:rsidR="009B732F">
        <w:rPr>
          <w:rFonts w:ascii="Arial" w:eastAsia="Calibri" w:hAnsi="Arial" w:cs="Arial"/>
          <w:iCs/>
          <w:color w:val="000000"/>
          <w:sz w:val="18"/>
          <w:szCs w:val="18"/>
          <w:lang w:val="es-ES" w:eastAsia="en-US"/>
        </w:rPr>
        <w:t>8</w:t>
      </w:r>
      <w:r w:rsidRPr="009B732F">
        <w:rPr>
          <w:rFonts w:ascii="Arial" w:eastAsia="Calibri" w:hAnsi="Arial" w:cs="Arial"/>
          <w:iCs/>
          <w:color w:val="000000"/>
          <w:sz w:val="18"/>
          <w:szCs w:val="18"/>
          <w:lang w:val="es-ES" w:eastAsia="en-US"/>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9B732F" w:rsidRPr="009B732F" w14:paraId="4086DECB" w14:textId="77777777" w:rsidTr="0035070B">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1B8E6D7" w14:textId="77777777" w:rsidR="00E708D0" w:rsidRPr="009B732F" w:rsidRDefault="00E708D0" w:rsidP="0035070B">
            <w:pPr>
              <w:spacing w:line="360" w:lineRule="auto"/>
              <w:jc w:val="center"/>
              <w:rPr>
                <w:rFonts w:ascii="Arial" w:hAnsi="Arial" w:cs="Arial"/>
                <w:bCs/>
                <w:iCs/>
                <w:sz w:val="18"/>
                <w:szCs w:val="18"/>
                <w:lang w:val="es-CO" w:eastAsia="es-CO"/>
              </w:rPr>
            </w:pPr>
            <w:r w:rsidRPr="009B732F">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4D7C9C59" w14:textId="77777777" w:rsidR="00E708D0" w:rsidRPr="009B732F" w:rsidRDefault="00E708D0" w:rsidP="0035070B">
            <w:pPr>
              <w:spacing w:line="360" w:lineRule="auto"/>
              <w:jc w:val="center"/>
              <w:rPr>
                <w:rFonts w:ascii="Arial" w:hAnsi="Arial" w:cs="Arial"/>
                <w:sz w:val="18"/>
                <w:szCs w:val="18"/>
              </w:rPr>
            </w:pPr>
            <w:r w:rsidRPr="009B732F">
              <w:rPr>
                <w:rFonts w:ascii="Arial" w:hAnsi="Arial" w:cs="Arial"/>
                <w:sz w:val="18"/>
                <w:szCs w:val="18"/>
              </w:rPr>
              <w:t>$ 0</w:t>
            </w:r>
          </w:p>
        </w:tc>
      </w:tr>
      <w:tr w:rsidR="009B732F" w:rsidRPr="009B732F" w14:paraId="7084DF8E"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11DF122" w14:textId="77777777" w:rsidR="00E708D0" w:rsidRPr="009B732F" w:rsidRDefault="00E708D0" w:rsidP="0035070B">
            <w:pPr>
              <w:spacing w:line="360" w:lineRule="auto"/>
              <w:jc w:val="center"/>
              <w:rPr>
                <w:rFonts w:ascii="Arial" w:hAnsi="Arial" w:cs="Arial"/>
                <w:bCs/>
                <w:iCs/>
                <w:sz w:val="18"/>
                <w:szCs w:val="18"/>
                <w:lang w:val="es-CO" w:eastAsia="es-CO"/>
              </w:rPr>
            </w:pPr>
            <w:r w:rsidRPr="009B732F">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44B86198" w14:textId="77777777" w:rsidR="00E708D0" w:rsidRPr="009B732F" w:rsidRDefault="00E708D0" w:rsidP="0035070B">
            <w:pPr>
              <w:spacing w:line="360" w:lineRule="auto"/>
              <w:jc w:val="center"/>
              <w:rPr>
                <w:rFonts w:ascii="Arial" w:hAnsi="Arial" w:cs="Arial"/>
                <w:sz w:val="18"/>
                <w:szCs w:val="18"/>
              </w:rPr>
            </w:pPr>
            <w:r w:rsidRPr="009B732F">
              <w:rPr>
                <w:rFonts w:ascii="Arial" w:hAnsi="Arial" w:cs="Arial"/>
                <w:sz w:val="18"/>
                <w:szCs w:val="18"/>
              </w:rPr>
              <w:t>3,6621</w:t>
            </w:r>
          </w:p>
        </w:tc>
      </w:tr>
      <w:tr w:rsidR="009B732F" w:rsidRPr="009B732F" w14:paraId="529A4DB0"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4813489" w14:textId="77777777" w:rsidR="00E708D0" w:rsidRPr="009B732F" w:rsidRDefault="00E708D0" w:rsidP="0035070B">
            <w:pPr>
              <w:spacing w:line="360" w:lineRule="auto"/>
              <w:jc w:val="center"/>
              <w:rPr>
                <w:rFonts w:ascii="Arial" w:hAnsi="Arial" w:cs="Arial"/>
                <w:bCs/>
                <w:iCs/>
                <w:sz w:val="18"/>
                <w:szCs w:val="18"/>
                <w:lang w:val="es-CO" w:eastAsia="es-CO"/>
              </w:rPr>
            </w:pPr>
            <w:r w:rsidRPr="009B732F">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5BC93F9D" w14:textId="77777777" w:rsidR="00E708D0" w:rsidRPr="009B732F" w:rsidRDefault="00E708D0" w:rsidP="0035070B">
            <w:pPr>
              <w:spacing w:line="360" w:lineRule="auto"/>
              <w:jc w:val="center"/>
              <w:rPr>
                <w:rFonts w:ascii="Arial" w:hAnsi="Arial" w:cs="Arial"/>
                <w:sz w:val="18"/>
                <w:szCs w:val="18"/>
              </w:rPr>
            </w:pPr>
            <w:r w:rsidRPr="009B732F">
              <w:rPr>
                <w:rFonts w:ascii="Arial" w:eastAsia="Arial" w:hAnsi="Arial" w:cs="Arial"/>
                <w:sz w:val="18"/>
                <w:szCs w:val="18"/>
              </w:rPr>
              <w:t>$62.804.820</w:t>
            </w:r>
          </w:p>
        </w:tc>
      </w:tr>
      <w:tr w:rsidR="009B732F" w:rsidRPr="009B732F" w14:paraId="19E4998A"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04A3491C" w14:textId="77777777" w:rsidR="00E708D0" w:rsidRPr="009B732F" w:rsidRDefault="00E708D0" w:rsidP="0035070B">
            <w:pPr>
              <w:spacing w:line="360" w:lineRule="auto"/>
              <w:jc w:val="center"/>
              <w:rPr>
                <w:rFonts w:ascii="Arial" w:hAnsi="Arial" w:cs="Arial"/>
                <w:bCs/>
                <w:iCs/>
                <w:sz w:val="18"/>
                <w:szCs w:val="18"/>
                <w:lang w:val="es-CO" w:eastAsia="es-CO"/>
              </w:rPr>
            </w:pPr>
            <w:r w:rsidRPr="009B732F">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0738676E" w14:textId="49D5A471" w:rsidR="00E708D0" w:rsidRPr="009B732F" w:rsidRDefault="00AD0510" w:rsidP="0035070B">
            <w:pPr>
              <w:spacing w:line="360" w:lineRule="auto"/>
              <w:jc w:val="center"/>
              <w:rPr>
                <w:rFonts w:ascii="Arial" w:hAnsi="Arial" w:cs="Arial"/>
                <w:sz w:val="18"/>
                <w:szCs w:val="18"/>
              </w:rPr>
            </w:pPr>
            <w:r w:rsidRPr="009B732F">
              <w:rPr>
                <w:rFonts w:ascii="Arial" w:eastAsia="Arial" w:hAnsi="Arial" w:cs="Arial"/>
                <w:sz w:val="18"/>
                <w:szCs w:val="18"/>
              </w:rPr>
              <w:t>0,2</w:t>
            </w:r>
          </w:p>
        </w:tc>
      </w:tr>
      <w:tr w:rsidR="009B732F" w:rsidRPr="009B732F" w14:paraId="5307FD6E"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1E30DE9" w14:textId="77777777" w:rsidR="00E708D0" w:rsidRPr="009B732F" w:rsidRDefault="00E708D0" w:rsidP="0035070B">
            <w:pPr>
              <w:spacing w:line="360" w:lineRule="auto"/>
              <w:jc w:val="center"/>
              <w:rPr>
                <w:rFonts w:ascii="Arial" w:hAnsi="Arial" w:cs="Arial"/>
                <w:bCs/>
                <w:iCs/>
                <w:sz w:val="18"/>
                <w:szCs w:val="18"/>
                <w:lang w:val="es-CO" w:eastAsia="es-CO"/>
              </w:rPr>
            </w:pPr>
            <w:r w:rsidRPr="009B732F">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E998820" w14:textId="77777777" w:rsidR="00E708D0" w:rsidRPr="009B732F" w:rsidRDefault="00E708D0" w:rsidP="0035070B">
            <w:pPr>
              <w:spacing w:line="360" w:lineRule="auto"/>
              <w:jc w:val="center"/>
              <w:rPr>
                <w:rFonts w:ascii="Arial" w:hAnsi="Arial" w:cs="Arial"/>
                <w:sz w:val="18"/>
                <w:szCs w:val="18"/>
              </w:rPr>
            </w:pPr>
            <w:r w:rsidRPr="009B732F">
              <w:rPr>
                <w:rFonts w:ascii="Arial" w:hAnsi="Arial" w:cs="Arial"/>
                <w:sz w:val="18"/>
                <w:szCs w:val="18"/>
              </w:rPr>
              <w:t>$ 0</w:t>
            </w:r>
          </w:p>
        </w:tc>
      </w:tr>
      <w:tr w:rsidR="009B732F" w:rsidRPr="009B732F" w14:paraId="2B246B9C"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4923B93" w14:textId="77777777" w:rsidR="00E708D0" w:rsidRPr="009B732F" w:rsidRDefault="00E708D0" w:rsidP="0035070B">
            <w:pPr>
              <w:spacing w:line="360" w:lineRule="auto"/>
              <w:jc w:val="center"/>
              <w:rPr>
                <w:rFonts w:ascii="Arial" w:hAnsi="Arial" w:cs="Arial"/>
                <w:bCs/>
                <w:iCs/>
                <w:sz w:val="18"/>
                <w:szCs w:val="18"/>
                <w:lang w:val="es-CO" w:eastAsia="es-CO"/>
              </w:rPr>
            </w:pPr>
            <w:r w:rsidRPr="009B732F">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290475B5" w14:textId="77777777" w:rsidR="00E708D0" w:rsidRPr="009B732F" w:rsidRDefault="00E708D0" w:rsidP="0035070B">
            <w:pPr>
              <w:spacing w:line="360" w:lineRule="auto"/>
              <w:jc w:val="center"/>
              <w:rPr>
                <w:rFonts w:ascii="Arial" w:hAnsi="Arial" w:cs="Arial"/>
                <w:sz w:val="18"/>
                <w:szCs w:val="18"/>
              </w:rPr>
            </w:pPr>
            <w:r w:rsidRPr="009B732F">
              <w:rPr>
                <w:rFonts w:ascii="Arial" w:eastAsia="Arial" w:hAnsi="Arial" w:cs="Arial"/>
                <w:sz w:val="18"/>
                <w:szCs w:val="18"/>
              </w:rPr>
              <w:t>0,03</w:t>
            </w:r>
          </w:p>
        </w:tc>
      </w:tr>
    </w:tbl>
    <w:p w14:paraId="78EFA5E4" w14:textId="77777777" w:rsidR="00B44354" w:rsidRPr="00541F96" w:rsidRDefault="00B44354" w:rsidP="00B44354">
      <w:pPr>
        <w:spacing w:line="360" w:lineRule="auto"/>
        <w:jc w:val="both"/>
        <w:rPr>
          <w:rFonts w:ascii="Arial" w:eastAsia="Calibri" w:hAnsi="Arial" w:cs="Arial"/>
          <w:color w:val="BF8F00"/>
          <w:sz w:val="22"/>
          <w:szCs w:val="22"/>
          <w:lang w:val="es-ES" w:eastAsia="en-US"/>
        </w:rPr>
      </w:pPr>
    </w:p>
    <w:p w14:paraId="73DA7B46" w14:textId="14620023" w:rsidR="00B44354" w:rsidRPr="00A33BBE" w:rsidRDefault="00840EDA" w:rsidP="00B44354">
      <w:pPr>
        <w:spacing w:line="360" w:lineRule="auto"/>
        <w:jc w:val="both"/>
        <w:rPr>
          <w:rFonts w:ascii="Arial" w:hAnsi="Arial" w:cs="Arial"/>
          <w:bCs/>
          <w:color w:val="000000" w:themeColor="text1"/>
          <w:sz w:val="22"/>
          <w:szCs w:val="22"/>
          <w:lang w:eastAsia="es-CO"/>
        </w:rPr>
      </w:pPr>
      <w:r w:rsidRPr="00A33BBE">
        <w:rPr>
          <w:rFonts w:ascii="Arial" w:hAnsi="Arial" w:cs="Arial"/>
          <w:b/>
          <w:iCs/>
          <w:color w:val="000000" w:themeColor="text1"/>
          <w:sz w:val="22"/>
          <w:szCs w:val="22"/>
          <w:lang w:eastAsia="es-CO"/>
        </w:rPr>
        <w:t>Multa = $0 + [(3,6621 * $62.804.820) × (1+0,2) + 0] *0,03</w:t>
      </w:r>
    </w:p>
    <w:p w14:paraId="2089BAAF" w14:textId="77777777" w:rsidR="00840EDA" w:rsidRPr="00A33BBE" w:rsidRDefault="00840EDA" w:rsidP="00B44354">
      <w:pPr>
        <w:spacing w:line="360" w:lineRule="auto"/>
        <w:jc w:val="both"/>
        <w:rPr>
          <w:rFonts w:ascii="Arial" w:hAnsi="Arial" w:cs="Arial"/>
          <w:bCs/>
          <w:color w:val="000000" w:themeColor="text1"/>
          <w:sz w:val="22"/>
          <w:szCs w:val="22"/>
          <w:lang w:eastAsia="es-CO"/>
        </w:rPr>
      </w:pPr>
    </w:p>
    <w:p w14:paraId="1FB820DF" w14:textId="4735AD5B" w:rsidR="00B44354" w:rsidRPr="00A33BBE" w:rsidRDefault="00B44354" w:rsidP="00B44354">
      <w:pPr>
        <w:spacing w:line="360" w:lineRule="auto"/>
        <w:jc w:val="both"/>
        <w:rPr>
          <w:rFonts w:ascii="Arial" w:eastAsia="Arial" w:hAnsi="Arial" w:cs="Arial"/>
          <w:b/>
          <w:bCs/>
          <w:color w:val="000000" w:themeColor="text1"/>
          <w:sz w:val="22"/>
          <w:szCs w:val="22"/>
        </w:rPr>
      </w:pPr>
      <w:r w:rsidRPr="00A33BBE">
        <w:rPr>
          <w:rFonts w:ascii="Arial" w:eastAsia="Calibri" w:hAnsi="Arial" w:cs="Arial"/>
          <w:b/>
          <w:iCs/>
          <w:color w:val="000000"/>
          <w:sz w:val="22"/>
          <w:szCs w:val="22"/>
          <w:lang w:eastAsia="es-CO"/>
        </w:rPr>
        <w:t xml:space="preserve">Multa = </w:t>
      </w:r>
      <w:r w:rsidR="009B732F" w:rsidRPr="009B732F">
        <w:rPr>
          <w:rFonts w:ascii="Arial" w:eastAsia="Calibri" w:hAnsi="Arial" w:cs="Arial"/>
          <w:b/>
          <w:iCs/>
          <w:color w:val="000000"/>
          <w:sz w:val="22"/>
          <w:szCs w:val="22"/>
          <w:lang w:eastAsia="es-CO"/>
        </w:rPr>
        <w:t xml:space="preserve">OCHO MILLONES DOSCIENTOS SETENTA Y NUEVE MIL NOVECIENTOS ONCE </w:t>
      </w:r>
      <w:r w:rsidRPr="00A33BBE">
        <w:rPr>
          <w:rFonts w:ascii="Arial" w:eastAsia="Calibri" w:hAnsi="Arial" w:cs="Arial"/>
          <w:b/>
          <w:iCs/>
          <w:color w:val="000000"/>
          <w:sz w:val="22"/>
          <w:szCs w:val="22"/>
          <w:lang w:eastAsia="es-CO"/>
        </w:rPr>
        <w:t>PESOS MONEDA CORRIENTE ($ 8.279.911).</w:t>
      </w:r>
    </w:p>
    <w:p w14:paraId="75D1C8F9" w14:textId="77777777" w:rsidR="00B44354" w:rsidRPr="00A33BBE" w:rsidRDefault="00B44354" w:rsidP="00B44354">
      <w:pPr>
        <w:spacing w:line="360" w:lineRule="auto"/>
        <w:jc w:val="both"/>
        <w:rPr>
          <w:rFonts w:ascii="Arial" w:eastAsia="Calibri" w:hAnsi="Arial" w:cs="Arial"/>
          <w:sz w:val="22"/>
          <w:szCs w:val="22"/>
          <w:lang w:eastAsia="en-US"/>
        </w:rPr>
      </w:pPr>
    </w:p>
    <w:p w14:paraId="0C1800FB" w14:textId="77777777" w:rsidR="00B44354" w:rsidRPr="00A33BBE" w:rsidRDefault="00B44354" w:rsidP="00B44354">
      <w:pPr>
        <w:spacing w:line="360" w:lineRule="auto"/>
        <w:jc w:val="both"/>
        <w:rPr>
          <w:rFonts w:ascii="Arial" w:eastAsia="Calibri" w:hAnsi="Arial" w:cs="Arial"/>
          <w:sz w:val="22"/>
          <w:szCs w:val="22"/>
          <w:lang w:val="es-ES" w:eastAsia="en-US"/>
        </w:rPr>
      </w:pPr>
      <w:r w:rsidRPr="00A33BBE">
        <w:rPr>
          <w:rFonts w:ascii="Arial" w:eastAsia="Calibri" w:hAnsi="Arial" w:cs="Arial"/>
          <w:sz w:val="22"/>
          <w:szCs w:val="22"/>
          <w:lang w:val="es-ES" w:eastAsia="en-US"/>
        </w:rPr>
        <w:t>En concordancia con el artículo 313 de la Ley 2294 de 2023, que establece:</w:t>
      </w:r>
    </w:p>
    <w:p w14:paraId="0FEA4EDD" w14:textId="77777777" w:rsidR="00B44354" w:rsidRPr="00A33BBE" w:rsidRDefault="00B44354" w:rsidP="00B44354">
      <w:pPr>
        <w:spacing w:line="360" w:lineRule="auto"/>
        <w:jc w:val="both"/>
        <w:rPr>
          <w:rFonts w:ascii="Arial" w:eastAsia="Calibri" w:hAnsi="Arial" w:cs="Arial"/>
          <w:sz w:val="22"/>
          <w:szCs w:val="22"/>
          <w:lang w:val="es-ES" w:eastAsia="en-US"/>
        </w:rPr>
      </w:pPr>
    </w:p>
    <w:p w14:paraId="2AE0382C" w14:textId="44F14CED" w:rsidR="00B44354" w:rsidRPr="00A33BBE" w:rsidRDefault="00C7307A" w:rsidP="00B44354">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lastRenderedPageBreak/>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76D7B930" w14:textId="77777777" w:rsidR="00B44354" w:rsidRPr="00A33BBE" w:rsidRDefault="00B44354" w:rsidP="00B44354">
      <w:pPr>
        <w:spacing w:line="360" w:lineRule="auto"/>
        <w:jc w:val="both"/>
        <w:rPr>
          <w:rFonts w:ascii="Arial" w:eastAsia="Arial" w:hAnsi="Arial" w:cs="Arial"/>
          <w:bCs/>
          <w:i/>
          <w:color w:val="000000" w:themeColor="text1"/>
          <w:sz w:val="22"/>
          <w:szCs w:val="22"/>
        </w:rPr>
      </w:pPr>
    </w:p>
    <w:p w14:paraId="4CE85209" w14:textId="12CF9643" w:rsidR="00B44354" w:rsidRPr="00A33BBE" w:rsidRDefault="00B44354" w:rsidP="00B44354">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 xml:space="preserve">El Ministerio de Hacienda y Crédito Público publicará mediante Resolución antes del primero (1) de enero de cada año, el valor de la Unidad de Valor Básico -UVB- aplicable para el año </w:t>
      </w:r>
      <w:proofErr w:type="gramStart"/>
      <w:r w:rsidRPr="00A33BBE">
        <w:rPr>
          <w:rFonts w:ascii="Arial" w:eastAsia="Arial" w:hAnsi="Arial" w:cs="Arial"/>
          <w:bCs/>
          <w:i/>
          <w:color w:val="000000" w:themeColor="text1"/>
          <w:sz w:val="22"/>
          <w:szCs w:val="22"/>
        </w:rPr>
        <w:t>siguiente(</w:t>
      </w:r>
      <w:proofErr w:type="gramEnd"/>
      <w:r w:rsidRPr="00A33BBE">
        <w:rPr>
          <w:rFonts w:ascii="Arial" w:eastAsia="Arial" w:hAnsi="Arial" w:cs="Arial"/>
          <w:bCs/>
          <w:i/>
          <w:color w:val="000000" w:themeColor="text1"/>
          <w:sz w:val="22"/>
          <w:szCs w:val="22"/>
        </w:rPr>
        <w:t>…).</w:t>
      </w:r>
    </w:p>
    <w:p w14:paraId="079FF6D1" w14:textId="77777777" w:rsidR="00B44354" w:rsidRPr="00A33BBE" w:rsidRDefault="00B44354" w:rsidP="00B44354">
      <w:pPr>
        <w:spacing w:line="360" w:lineRule="auto"/>
        <w:jc w:val="both"/>
        <w:rPr>
          <w:rFonts w:ascii="Arial" w:eastAsia="Arial" w:hAnsi="Arial" w:cs="Arial"/>
          <w:bCs/>
          <w:i/>
          <w:color w:val="000000" w:themeColor="text1"/>
          <w:sz w:val="22"/>
          <w:szCs w:val="22"/>
        </w:rPr>
      </w:pPr>
    </w:p>
    <w:p w14:paraId="098DD0A5" w14:textId="1CB8DB75" w:rsidR="00C81719" w:rsidRPr="0067456B" w:rsidRDefault="00B44354" w:rsidP="00C81719">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14:paraId="5314BC1D" w14:textId="77777777" w:rsidR="00B44354" w:rsidRPr="00C81719" w:rsidRDefault="00B44354" w:rsidP="00B44354">
      <w:pPr>
        <w:spacing w:line="360" w:lineRule="auto"/>
        <w:jc w:val="both"/>
        <w:rPr>
          <w:rFonts w:ascii="Arial" w:eastAsia="Calibri" w:hAnsi="Arial" w:cs="Arial"/>
          <w:sz w:val="22"/>
          <w:szCs w:val="22"/>
          <w:lang w:eastAsia="en-US"/>
        </w:rPr>
      </w:pPr>
    </w:p>
    <w:p w14:paraId="66399735" w14:textId="77777777" w:rsidR="0067456B" w:rsidRPr="004A6112" w:rsidRDefault="0067456B" w:rsidP="0067456B">
      <w:pPr>
        <w:spacing w:line="360" w:lineRule="auto"/>
        <w:jc w:val="both"/>
        <w:rPr>
          <w:rFonts w:ascii="Arial" w:hAnsi="Arial" w:cs="Arial"/>
          <w:sz w:val="22"/>
          <w:szCs w:val="22"/>
        </w:rPr>
      </w:pPr>
      <w:r w:rsidRPr="004A6112">
        <w:rPr>
          <w:rFonts w:ascii="Arial" w:hAnsi="Arial" w:cs="Arial"/>
          <w:sz w:val="22"/>
          <w:szCs w:val="22"/>
        </w:rPr>
        <w:t>Valor UVB 2025: $11.552 (Artículo 1 de la Resolución 3914 del 17 de diciembre del 2024)</w:t>
      </w:r>
    </w:p>
    <w:p w14:paraId="4A6AC543" w14:textId="77777777" w:rsidR="0067456B" w:rsidRPr="004A6112" w:rsidRDefault="00000000" w:rsidP="0067456B">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11.552</m:t>
              </m:r>
            </m:den>
          </m:f>
        </m:oMath>
      </m:oMathPara>
    </w:p>
    <w:p w14:paraId="7D1E8296" w14:textId="0E650882" w:rsidR="0067456B" w:rsidRPr="004A6112" w:rsidRDefault="00000000" w:rsidP="0067456B">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eastAsia="Calibri" w:hAnsi="Cambria Math" w:cs="Arial"/>
              <w:color w:val="000000"/>
              <w:sz w:val="22"/>
              <w:szCs w:val="22"/>
              <w:lang w:eastAsia="es-CO"/>
            </w:rPr>
            <m:t>8.279.911</m:t>
          </m:r>
          <m:r>
            <m:rPr>
              <m:sty m:val="b"/>
            </m:rPr>
            <w:rPr>
              <w:rFonts w:ascii="Cambria Math" w:hAnsi="Cambria Math" w:cs="Arial"/>
              <w:color w:val="000000"/>
              <w:sz w:val="22"/>
              <w:szCs w:val="22"/>
              <w:lang w:eastAsia="es-CO"/>
            </w:rPr>
            <m:t xml:space="preserve"> </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11.552</m:t>
              </m:r>
            </m:den>
          </m:f>
        </m:oMath>
      </m:oMathPara>
    </w:p>
    <w:p w14:paraId="1684C03C" w14:textId="77777777" w:rsidR="0067456B" w:rsidRPr="004A6112" w:rsidRDefault="0067456B" w:rsidP="0067456B">
      <w:pPr>
        <w:spacing w:line="360" w:lineRule="auto"/>
        <w:jc w:val="center"/>
        <w:rPr>
          <w:rFonts w:ascii="Arial" w:eastAsia="Arial" w:hAnsi="Arial" w:cs="Arial"/>
          <w:bCs/>
          <w:color w:val="000000" w:themeColor="text1"/>
          <w:sz w:val="22"/>
          <w:szCs w:val="22"/>
        </w:rPr>
      </w:pPr>
      <w:r w:rsidRPr="004A6112">
        <w:rPr>
          <w:rFonts w:ascii="Arial" w:eastAsia="Arial" w:hAnsi="Arial" w:cs="Arial"/>
          <w:b/>
          <w:color w:val="000000" w:themeColor="text1"/>
          <w:sz w:val="22"/>
          <w:szCs w:val="22"/>
        </w:rPr>
        <w:t>Multa UVB = 716,75 UVB</w:t>
      </w:r>
    </w:p>
    <w:p w14:paraId="7AAAB116" w14:textId="77777777" w:rsidR="00411849" w:rsidRDefault="00411849" w:rsidP="00B44354">
      <w:pPr>
        <w:spacing w:line="360" w:lineRule="auto"/>
        <w:jc w:val="center"/>
        <w:rPr>
          <w:rFonts w:ascii="Arial" w:eastAsia="Arial" w:hAnsi="Arial" w:cs="Arial"/>
          <w:b/>
          <w:color w:val="000000" w:themeColor="text1"/>
          <w:sz w:val="22"/>
          <w:szCs w:val="22"/>
        </w:rPr>
      </w:pPr>
    </w:p>
    <w:p w14:paraId="4A4A7ACE" w14:textId="10E7505F" w:rsidR="00B44354" w:rsidRPr="00A33BBE" w:rsidRDefault="00B44354" w:rsidP="00B44354">
      <w:pPr>
        <w:pStyle w:val="Prrafodelista"/>
        <w:numPr>
          <w:ilvl w:val="0"/>
          <w:numId w:val="14"/>
        </w:numPr>
        <w:spacing w:line="360" w:lineRule="auto"/>
        <w:jc w:val="both"/>
        <w:rPr>
          <w:rFonts w:ascii="Arial" w:hAnsi="Arial" w:cs="Arial"/>
          <w:b/>
          <w:bCs/>
          <w:kern w:val="32"/>
          <w:sz w:val="22"/>
          <w:szCs w:val="22"/>
          <w:lang w:val="es-CO" w:eastAsia="en-US"/>
        </w:rPr>
      </w:pPr>
      <w:r w:rsidRPr="00A33BBE">
        <w:rPr>
          <w:rFonts w:ascii="Arial" w:hAnsi="Arial" w:cs="Arial"/>
          <w:b/>
          <w:bCs/>
          <w:kern w:val="32"/>
          <w:sz w:val="22"/>
          <w:szCs w:val="22"/>
          <w:lang w:val="es-CO" w:eastAsia="en-US"/>
        </w:rPr>
        <w:t>RECOMENDACIONES</w:t>
      </w:r>
    </w:p>
    <w:p w14:paraId="1502F9B2" w14:textId="77777777" w:rsidR="00854534" w:rsidRPr="00A33BBE" w:rsidRDefault="00854534" w:rsidP="00854534">
      <w:pPr>
        <w:pStyle w:val="Prrafodelista"/>
        <w:spacing w:line="360" w:lineRule="auto"/>
        <w:ind w:left="360"/>
        <w:jc w:val="both"/>
        <w:rPr>
          <w:rFonts w:ascii="Arial" w:hAnsi="Arial" w:cs="Arial"/>
          <w:b/>
          <w:bCs/>
          <w:kern w:val="32"/>
          <w:sz w:val="22"/>
          <w:szCs w:val="22"/>
          <w:lang w:val="es-CO" w:eastAsia="en-US"/>
        </w:rPr>
      </w:pPr>
    </w:p>
    <w:p w14:paraId="2D8BD597" w14:textId="09184D2D" w:rsidR="00B454DF" w:rsidRPr="00A33BBE" w:rsidRDefault="00B454DF" w:rsidP="00B454DF">
      <w:pPr>
        <w:pStyle w:val="Prrafodelista"/>
        <w:numPr>
          <w:ilvl w:val="0"/>
          <w:numId w:val="5"/>
        </w:numPr>
        <w:suppressAutoHyphens/>
        <w:spacing w:line="360" w:lineRule="auto"/>
        <w:jc w:val="both"/>
        <w:rPr>
          <w:rFonts w:ascii="Arial" w:hAnsi="Arial" w:cs="Arial"/>
          <w:noProof/>
          <w:color w:val="000000" w:themeColor="text1"/>
          <w:sz w:val="22"/>
          <w:szCs w:val="22"/>
        </w:rPr>
      </w:pPr>
      <w:r w:rsidRPr="00A33BBE">
        <w:rPr>
          <w:rFonts w:ascii="Arial" w:hAnsi="Arial" w:cs="Arial"/>
          <w:sz w:val="22"/>
          <w:szCs w:val="22"/>
        </w:rPr>
        <w:t xml:space="preserve">Imponer a al señor </w:t>
      </w:r>
      <w:r w:rsidRPr="009B732F">
        <w:rPr>
          <w:rFonts w:ascii="Arial" w:hAnsi="Arial" w:cs="Arial"/>
          <w:b/>
          <w:bCs/>
          <w:sz w:val="22"/>
          <w:szCs w:val="22"/>
        </w:rPr>
        <w:t>RAFAEL PABÓN MARTÍNEZ</w:t>
      </w:r>
      <w:r w:rsidRPr="00A33BBE">
        <w:rPr>
          <w:rFonts w:ascii="Arial" w:hAnsi="Arial" w:cs="Arial"/>
          <w:sz w:val="22"/>
          <w:szCs w:val="22"/>
        </w:rPr>
        <w:t xml:space="preserve">, identificado con cédula de ciudadanía 79.626.534, una sanción pecuniaria por un valor de </w:t>
      </w:r>
      <w:r w:rsidR="009B732F" w:rsidRPr="009B732F">
        <w:rPr>
          <w:rFonts w:ascii="Arial" w:eastAsia="Calibri" w:hAnsi="Arial" w:cs="Arial"/>
          <w:b/>
          <w:iCs/>
          <w:color w:val="000000"/>
          <w:sz w:val="22"/>
          <w:szCs w:val="22"/>
          <w:lang w:eastAsia="es-CO"/>
        </w:rPr>
        <w:t xml:space="preserve">OCHO MILLONES DOSCIENTOS SETENTA Y NUEVE MIL NOVECIENTOS ONCE </w:t>
      </w:r>
      <w:r w:rsidR="009B732F" w:rsidRPr="00A33BBE">
        <w:rPr>
          <w:rFonts w:ascii="Arial" w:eastAsia="Calibri" w:hAnsi="Arial" w:cs="Arial"/>
          <w:b/>
          <w:iCs/>
          <w:color w:val="000000"/>
          <w:sz w:val="22"/>
          <w:szCs w:val="22"/>
          <w:lang w:eastAsia="es-CO"/>
        </w:rPr>
        <w:t>PESOS MONEDA CORRIENTE ($ 8.279.911)</w:t>
      </w:r>
      <w:r w:rsidR="009B732F">
        <w:rPr>
          <w:rFonts w:ascii="Arial" w:eastAsia="Calibri" w:hAnsi="Arial" w:cs="Arial"/>
          <w:b/>
          <w:iCs/>
          <w:color w:val="000000"/>
          <w:sz w:val="22"/>
          <w:szCs w:val="22"/>
          <w:lang w:eastAsia="es-CO"/>
        </w:rPr>
        <w:t xml:space="preserve">, </w:t>
      </w:r>
      <w:r w:rsidRPr="00A33BBE">
        <w:rPr>
          <w:rFonts w:ascii="Arial" w:hAnsi="Arial" w:cs="Arial"/>
          <w:sz w:val="22"/>
          <w:szCs w:val="22"/>
        </w:rPr>
        <w:t xml:space="preserve">equivalentes a </w:t>
      </w:r>
      <w:r w:rsidRPr="009B732F">
        <w:rPr>
          <w:rFonts w:ascii="Arial" w:hAnsi="Arial" w:cs="Arial"/>
          <w:b/>
          <w:bCs/>
          <w:sz w:val="22"/>
          <w:szCs w:val="22"/>
        </w:rPr>
        <w:t>716,75 UVB</w:t>
      </w:r>
      <w:r w:rsidRPr="00A33BBE">
        <w:rPr>
          <w:rFonts w:ascii="Arial" w:hAnsi="Arial" w:cs="Arial"/>
          <w:sz w:val="22"/>
          <w:szCs w:val="22"/>
        </w:rPr>
        <w:t xml:space="preserve"> de acuerdo con la aplicación del modelo matemático de la Resolución MAVDT 2086 de 2010, por las infracciones señaladas en el Auto 01726 del 31 de marzo de 2014.</w:t>
      </w:r>
    </w:p>
    <w:p w14:paraId="688DDCBE" w14:textId="77777777" w:rsidR="00B454DF" w:rsidRPr="00A33BBE" w:rsidRDefault="00B454DF" w:rsidP="00B454DF">
      <w:pPr>
        <w:autoSpaceDE w:val="0"/>
        <w:autoSpaceDN w:val="0"/>
        <w:adjustRightInd w:val="0"/>
        <w:spacing w:line="360" w:lineRule="auto"/>
        <w:jc w:val="both"/>
        <w:rPr>
          <w:rFonts w:ascii="Arial" w:hAnsi="Arial" w:cs="Arial"/>
          <w:sz w:val="22"/>
          <w:szCs w:val="22"/>
        </w:rPr>
      </w:pPr>
    </w:p>
    <w:p w14:paraId="769E9D38" w14:textId="75515814" w:rsidR="00B44354" w:rsidRPr="00DC730F" w:rsidRDefault="00B454DF" w:rsidP="00B454DF">
      <w:pPr>
        <w:pStyle w:val="Prrafodelista"/>
        <w:numPr>
          <w:ilvl w:val="0"/>
          <w:numId w:val="5"/>
        </w:numPr>
        <w:spacing w:line="360" w:lineRule="auto"/>
        <w:jc w:val="both"/>
        <w:rPr>
          <w:rFonts w:ascii="Arial" w:hAnsi="Arial" w:cs="Arial"/>
          <w:sz w:val="22"/>
          <w:szCs w:val="22"/>
        </w:rPr>
      </w:pPr>
      <w:r w:rsidRPr="00A33BBE">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2AEAD19E" w14:textId="77777777" w:rsidR="008643D6" w:rsidRDefault="008643D6" w:rsidP="00AC53CB">
      <w:pPr>
        <w:tabs>
          <w:tab w:val="left" w:pos="567"/>
        </w:tabs>
        <w:rPr>
          <w:rFonts w:ascii="Arial" w:hAnsi="Arial" w:cs="Arial"/>
        </w:rPr>
      </w:pPr>
    </w:p>
    <w:p w14:paraId="3344E68C" w14:textId="77777777" w:rsidR="00DC730F" w:rsidRPr="00E5542B" w:rsidRDefault="00DC730F" w:rsidP="00AC53CB">
      <w:pPr>
        <w:tabs>
          <w:tab w:val="left" w:pos="567"/>
        </w:tabs>
        <w:rPr>
          <w:rFonts w:ascii="Arial" w:hAnsi="Arial" w:cs="Arial"/>
        </w:rPr>
        <w:sectPr w:rsidR="00DC730F" w:rsidRPr="00E5542B" w:rsidSect="009A0F0C">
          <w:type w:val="continuous"/>
          <w:pgSz w:w="12240" w:h="15840" w:code="1"/>
          <w:pgMar w:top="2268" w:right="1418" w:bottom="2268" w:left="1418" w:header="0" w:footer="0" w:gutter="0"/>
          <w:cols w:space="708"/>
          <w:formProt w:val="0"/>
          <w:docGrid w:linePitch="360"/>
        </w:sectPr>
      </w:pPr>
    </w:p>
    <w:p w14:paraId="754D464C" w14:textId="77777777" w:rsidR="008643D6" w:rsidRDefault="000E7F9E" w:rsidP="00AC53CB">
      <w:pPr>
        <w:tabs>
          <w:tab w:val="left" w:pos="567"/>
        </w:tabs>
        <w:rPr>
          <w:rFonts w:ascii="Arial" w:hAnsi="Arial" w:cs="Arial"/>
          <w:sz w:val="22"/>
          <w:szCs w:val="22"/>
        </w:rPr>
      </w:pPr>
      <w:bookmarkStart w:id="8" w:name="gdocs_firma"/>
      <w:r>
        <w:rPr>
          <w:rFonts w:cs="Arial"/>
          <w:noProof/>
          <w:lang w:val="es-CO" w:eastAsia="es-CO"/>
        </w:rPr>
        <w:drawing>
          <wp:inline distT="0" distB="0" distL="0" distR="0" wp14:anchorId="0754D354" wp14:editId="5C3BECF2">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8"/>
    </w:p>
    <w:p w14:paraId="308ECFB7" w14:textId="77777777" w:rsidR="008643D6" w:rsidRPr="00D04F79" w:rsidRDefault="000E7F9E" w:rsidP="00AC53CB">
      <w:pPr>
        <w:rPr>
          <w:rFonts w:ascii="Arial" w:hAnsi="Arial" w:cs="Arial"/>
          <w:b/>
        </w:rPr>
      </w:pPr>
      <w:bookmarkStart w:id="9" w:name="gdocs_nomfir"/>
      <w:r w:rsidRPr="00D04F79">
        <w:rPr>
          <w:rFonts w:ascii="Arial" w:hAnsi="Arial" w:cs="Arial"/>
          <w:b/>
        </w:rPr>
        <w:t>NOMBRE DEL REMITENTE</w:t>
      </w:r>
      <w:bookmarkEnd w:id="9"/>
    </w:p>
    <w:p w14:paraId="71C36DED" w14:textId="77777777" w:rsidR="008643D6" w:rsidRDefault="000E7F9E" w:rsidP="00AC53CB">
      <w:pPr>
        <w:rPr>
          <w:rFonts w:ascii="Arial" w:hAnsi="Arial" w:cs="Arial"/>
          <w:b/>
        </w:rPr>
      </w:pPr>
      <w:bookmarkStart w:id="10" w:name="dependencia"/>
      <w:r>
        <w:rPr>
          <w:rFonts w:ascii="Arial" w:hAnsi="Arial" w:cs="Arial"/>
          <w:b/>
        </w:rPr>
        <w:t>DEPENDENCIA</w:t>
      </w:r>
      <w:bookmarkEnd w:id="10"/>
    </w:p>
    <w:p w14:paraId="715D241E" w14:textId="77777777" w:rsidR="008643D6" w:rsidRDefault="008643D6" w:rsidP="00AC53CB">
      <w:pPr>
        <w:rPr>
          <w:rFonts w:ascii="Arial" w:hAnsi="Arial" w:cs="Arial"/>
          <w:sz w:val="22"/>
          <w:szCs w:val="22"/>
          <w:lang w:val="es-ES"/>
        </w:rPr>
      </w:pPr>
    </w:p>
    <w:p w14:paraId="1D3F7907" w14:textId="77777777" w:rsidR="008643D6" w:rsidRDefault="008643D6" w:rsidP="00AC53CB">
      <w:pPr>
        <w:rPr>
          <w:rFonts w:ascii="Arial" w:hAnsi="Arial" w:cs="Arial"/>
          <w:sz w:val="22"/>
          <w:szCs w:val="22"/>
          <w:lang w:val="es-ES"/>
        </w:rPr>
        <w:sectPr w:rsidR="008643D6" w:rsidSect="009A0F0C">
          <w:type w:val="continuous"/>
          <w:pgSz w:w="12240" w:h="15840" w:code="1"/>
          <w:pgMar w:top="2268" w:right="1418" w:bottom="2268" w:left="1418" w:header="0" w:footer="0" w:gutter="0"/>
          <w:cols w:space="708"/>
          <w:docGrid w:linePitch="360"/>
        </w:sectPr>
      </w:pPr>
    </w:p>
    <w:p w14:paraId="2712CB33" w14:textId="77777777" w:rsidR="008643D6" w:rsidRDefault="000E7F9E" w:rsidP="00AC53CB">
      <w:pPr>
        <w:rPr>
          <w:rFonts w:ascii="Arial" w:hAnsi="Arial" w:cs="Arial"/>
          <w:i/>
          <w:sz w:val="16"/>
          <w:szCs w:val="16"/>
        </w:rPr>
      </w:pPr>
      <w:bookmarkStart w:id="11" w:name="word_traza"/>
      <w:r>
        <w:rPr>
          <w:rFonts w:ascii="Arial" w:hAnsi="Arial" w:cs="Arial"/>
          <w:i/>
          <w:sz w:val="16"/>
          <w:szCs w:val="16"/>
        </w:rPr>
        <w:t>Traza</w:t>
      </w:r>
      <w:bookmarkEnd w:id="11"/>
    </w:p>
    <w:p w14:paraId="170A2C36" w14:textId="77777777" w:rsidR="008643D6" w:rsidRDefault="008643D6" w:rsidP="00AC53CB">
      <w:pPr>
        <w:rPr>
          <w:rFonts w:ascii="Arial" w:hAnsi="Arial" w:cs="Arial"/>
          <w:i/>
          <w:sz w:val="16"/>
          <w:szCs w:val="16"/>
        </w:rPr>
      </w:pPr>
    </w:p>
    <w:p w14:paraId="7C4ECE6F" w14:textId="77777777" w:rsidR="008643D6" w:rsidRDefault="008643D6" w:rsidP="00AC53CB">
      <w:pPr>
        <w:rPr>
          <w:rFonts w:ascii="Arial" w:hAnsi="Arial" w:cs="Arial"/>
          <w:i/>
          <w:sz w:val="16"/>
          <w:szCs w:val="16"/>
        </w:rPr>
        <w:sectPr w:rsidR="008643D6" w:rsidSect="009A0F0C">
          <w:type w:val="continuous"/>
          <w:pgSz w:w="12240" w:h="15840" w:code="1"/>
          <w:pgMar w:top="2268" w:right="1418" w:bottom="2268" w:left="1418" w:header="0" w:footer="0" w:gutter="0"/>
          <w:cols w:space="708"/>
          <w:docGrid w:linePitch="360"/>
        </w:sectPr>
      </w:pPr>
    </w:p>
    <w:p w14:paraId="765268B7" w14:textId="77777777" w:rsidR="008643D6" w:rsidRPr="006D0675" w:rsidRDefault="008643D6" w:rsidP="00AC53CB">
      <w:pPr>
        <w:rPr>
          <w:rFonts w:ascii="Arial" w:hAnsi="Arial" w:cs="Arial"/>
          <w:i/>
          <w:sz w:val="22"/>
          <w:szCs w:val="22"/>
        </w:rPr>
      </w:pPr>
    </w:p>
    <w:sectPr w:rsidR="008643D6"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88495" w14:textId="77777777" w:rsidR="00C344B9" w:rsidRDefault="00C344B9">
      <w:r>
        <w:separator/>
      </w:r>
    </w:p>
  </w:endnote>
  <w:endnote w:type="continuationSeparator" w:id="0">
    <w:p w14:paraId="141A5548" w14:textId="77777777" w:rsidR="00C344B9" w:rsidRDefault="00C3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CB4C6" w14:textId="77777777" w:rsidR="008643D6" w:rsidRDefault="000E7F9E">
    <w:pPr>
      <w:pStyle w:val="Piedepgina"/>
      <w:jc w:val="right"/>
    </w:pPr>
    <w:r>
      <w:fldChar w:fldCharType="begin"/>
    </w:r>
    <w:r>
      <w:instrText>PAGE   \* MERGEFORMAT</w:instrText>
    </w:r>
    <w:r>
      <w:fldChar w:fldCharType="separate"/>
    </w:r>
    <w:r w:rsidR="000400E6" w:rsidRPr="000400E6">
      <w:rPr>
        <w:noProof/>
        <w:lang w:val="es-ES"/>
      </w:rPr>
      <w:t>3</w:t>
    </w:r>
    <w:r>
      <w:fldChar w:fldCharType="end"/>
    </w:r>
  </w:p>
  <w:p w14:paraId="4CEFF1A3" w14:textId="77777777" w:rsidR="008643D6" w:rsidRPr="00D5747F" w:rsidRDefault="008643D6"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8E525E" w14:paraId="092A99BE" w14:textId="77777777">
      <w:trPr>
        <w:trHeight w:val="1320"/>
      </w:trPr>
      <w:tc>
        <w:tcPr>
          <w:tcW w:w="4824" w:type="dxa"/>
          <w:tcMar>
            <w:top w:w="0" w:type="dxa"/>
            <w:left w:w="0" w:type="dxa"/>
            <w:bottom w:w="0" w:type="dxa"/>
            <w:right w:w="0" w:type="dxa"/>
          </w:tcMar>
          <w:vAlign w:val="center"/>
        </w:tcPr>
        <w:p w14:paraId="2C15CEA9" w14:textId="77777777" w:rsidR="008E525E" w:rsidRDefault="000E7F9E">
          <w:pPr>
            <w:pStyle w:val="Normal1"/>
          </w:pPr>
          <w:r>
            <w:fldChar w:fldCharType="begin"/>
          </w:r>
          <w:r>
            <w:instrText xml:space="preserve"> INCLUDEPICTURE  "ooxWord://media/image1.JPEG" \* MERGEFORMATINET </w:instrText>
          </w:r>
          <w:r>
            <w:fldChar w:fldCharType="separate"/>
          </w:r>
          <w:r w:rsidR="00423395">
            <w:fldChar w:fldCharType="begin"/>
          </w:r>
          <w:r w:rsidR="00423395">
            <w:instrText xml:space="preserve"> INCLUDEPICTURE  "ooxWord://media/image1.JPEG" \* MERGEFORMATINET </w:instrText>
          </w:r>
          <w:r w:rsidR="00423395">
            <w:fldChar w:fldCharType="separate"/>
          </w:r>
          <w:r w:rsidR="002C09B7">
            <w:fldChar w:fldCharType="begin"/>
          </w:r>
          <w:r w:rsidR="002C09B7">
            <w:instrText xml:space="preserve"> INCLUDEPICTURE  "ooxWord://media/image1.JPEG" \* MERGEFORMATINET </w:instrText>
          </w:r>
          <w:r w:rsidR="002C09B7">
            <w:fldChar w:fldCharType="separate"/>
          </w:r>
          <w:r w:rsidR="008643D6">
            <w:fldChar w:fldCharType="begin"/>
          </w:r>
          <w:r w:rsidR="008643D6">
            <w:instrText xml:space="preserve"> INCLUDEPICTURE  "ooxWord://media/image1.JPEG" \* MERGEFORMATINET </w:instrText>
          </w:r>
          <w:r w:rsidR="008643D6">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245B7">
            <w:fldChar w:fldCharType="begin"/>
          </w:r>
          <w:r w:rsidR="002245B7">
            <w:instrText xml:space="preserve"> INCLUDEPICTURE  "ooxWord://media/image1.JPEG" \* MERGEFORMATINET </w:instrText>
          </w:r>
          <w:r w:rsidR="002245B7">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3DF9">
            <w:fldChar w:fldCharType="begin"/>
          </w:r>
          <w:r w:rsidR="00003DF9">
            <w:instrText xml:space="preserve"> INCLUDEPICTURE  "ooxWord://media/image1.JPEG" \* MERGEFORMATINET </w:instrText>
          </w:r>
          <w:r w:rsidR="00003DF9">
            <w:fldChar w:fldCharType="separate"/>
          </w:r>
          <w:r w:rsidR="00974ED6">
            <w:fldChar w:fldCharType="begin"/>
          </w:r>
          <w:r w:rsidR="00974ED6">
            <w:instrText xml:space="preserve"> INCLUDEPICTURE  "ooxWord://media/image1.JPEG" \* MERGEFORMATINET </w:instrText>
          </w:r>
          <w:r w:rsidR="00974ED6">
            <w:fldChar w:fldCharType="separate"/>
          </w:r>
          <w:r w:rsidR="007A265A">
            <w:fldChar w:fldCharType="begin"/>
          </w:r>
          <w:r w:rsidR="007A265A">
            <w:instrText xml:space="preserve"> INCLUDEPICTURE  "ooxWord://media/image1.JPEG" \* MERGEFORMATINET </w:instrText>
          </w:r>
          <w:r w:rsidR="007A265A">
            <w:fldChar w:fldCharType="separate"/>
          </w:r>
          <w:r>
            <w:fldChar w:fldCharType="begin"/>
          </w:r>
          <w:r>
            <w:instrText xml:space="preserve"> INCLUDEPICTURE  "ooxWord://media/image1.JPEG" \* MERGEFORMATINET </w:instrText>
          </w:r>
          <w:r>
            <w:fldChar w:fldCharType="separate"/>
          </w:r>
          <w:r w:rsidR="00580BB3">
            <w:fldChar w:fldCharType="begin"/>
          </w:r>
          <w:r w:rsidR="00580BB3">
            <w:instrText xml:space="preserve"> INCLUDEPICTURE  "ooxWord://media/image1.JPEG" \* MERGEFORMATINET </w:instrText>
          </w:r>
          <w:r w:rsidR="00580BB3">
            <w:fldChar w:fldCharType="separate"/>
          </w:r>
          <w:r w:rsidR="005370D7">
            <w:fldChar w:fldCharType="begin"/>
          </w:r>
          <w:r w:rsidR="005370D7">
            <w:instrText xml:space="preserve"> INCLUDEPICTURE  "ooxWord://media/image1.JPEG" \* MERGEFORMATINET </w:instrText>
          </w:r>
          <w:r w:rsidR="005370D7">
            <w:fldChar w:fldCharType="separate"/>
          </w:r>
          <w:r w:rsidR="00B12650">
            <w:fldChar w:fldCharType="begin"/>
          </w:r>
          <w:r w:rsidR="00B12650">
            <w:instrText xml:space="preserve"> INCLUDEPICTURE  "ooxWord://media/image1.JPEG" \* MERGEFORMATINET </w:instrText>
          </w:r>
          <w:r w:rsidR="00B12650">
            <w:fldChar w:fldCharType="separate"/>
          </w:r>
          <w:r w:rsidR="00E36F72">
            <w:fldChar w:fldCharType="begin"/>
          </w:r>
          <w:r w:rsidR="00E36F72">
            <w:instrText xml:space="preserve"> INCLUDEPICTURE  "ooxWord://media/image1.JPEG" \* MERGEFORMATINET </w:instrText>
          </w:r>
          <w:r w:rsidR="00E36F72">
            <w:fldChar w:fldCharType="separate"/>
          </w:r>
          <w:r>
            <w:fldChar w:fldCharType="begin"/>
          </w:r>
          <w:r>
            <w:instrText xml:space="preserve"> INCLUDEPICTURE  "ooxWord://media/image1.JPEG" \* MERGEFORMATINET </w:instrText>
          </w:r>
          <w:r>
            <w:fldChar w:fldCharType="separate"/>
          </w:r>
          <w:r w:rsidR="007644B1">
            <w:fldChar w:fldCharType="begin"/>
          </w:r>
          <w:r w:rsidR="007644B1">
            <w:instrText xml:space="preserve"> INCLUDEPICTURE  "ooxWord://media/image1.JPEG" \* MERGEFORMATINET </w:instrText>
          </w:r>
          <w:r w:rsidR="007644B1">
            <w:fldChar w:fldCharType="separate"/>
          </w:r>
          <w:r>
            <w:fldChar w:fldCharType="begin"/>
          </w:r>
          <w:r>
            <w:instrText xml:space="preserve"> INCLUDEPICTURE  "ooxWord://media/image1.JPEG" \* MERGEFORMATINET </w:instrText>
          </w:r>
          <w:r>
            <w:fldChar w:fldCharType="separate"/>
          </w:r>
          <w:r w:rsidR="0082393B">
            <w:fldChar w:fldCharType="begin"/>
          </w:r>
          <w:r w:rsidR="0082393B">
            <w:instrText xml:space="preserve"> INCLUDEPICTURE  "ooxWord://media/image1.JPEG" \* MERGEFORMATINET </w:instrText>
          </w:r>
          <w:r w:rsidR="0082393B">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6B015B">
            <w:pict w14:anchorId="5CC24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65pt;height:57.6pt">
                <v:imagedata r:id="rId1" r:href="rId2"/>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c>
        <w:tcPr>
          <w:tcW w:w="4560" w:type="dxa"/>
          <w:tcMar>
            <w:top w:w="0" w:type="dxa"/>
            <w:left w:w="0" w:type="dxa"/>
            <w:bottom w:w="0" w:type="dxa"/>
            <w:right w:w="0" w:type="dxa"/>
          </w:tcMar>
          <w:vAlign w:val="center"/>
        </w:tcPr>
        <w:p w14:paraId="5BA5F811" w14:textId="77777777" w:rsidR="008E525E" w:rsidRDefault="000E7F9E">
          <w:pPr>
            <w:pStyle w:val="Normal1"/>
            <w:jc w:val="right"/>
          </w:pPr>
          <w:r>
            <w:fldChar w:fldCharType="begin"/>
          </w:r>
          <w:r>
            <w:instrText xml:space="preserve"> INCLUDEPICTURE  "ooxWord://media/image2.JPEG" \* MERGEFORMATINET </w:instrText>
          </w:r>
          <w:r>
            <w:fldChar w:fldCharType="separate"/>
          </w:r>
          <w:r w:rsidR="00423395">
            <w:fldChar w:fldCharType="begin"/>
          </w:r>
          <w:r w:rsidR="00423395">
            <w:instrText xml:space="preserve"> INCLUDEPICTURE  "ooxWord://media/image2.JPEG" \* MERGEFORMATINET </w:instrText>
          </w:r>
          <w:r w:rsidR="00423395">
            <w:fldChar w:fldCharType="separate"/>
          </w:r>
          <w:r w:rsidR="002C09B7">
            <w:fldChar w:fldCharType="begin"/>
          </w:r>
          <w:r w:rsidR="002C09B7">
            <w:instrText xml:space="preserve"> INCLUDEPICTURE  "ooxWord://media/image2.JPEG" \* MERGEFORMATINET </w:instrText>
          </w:r>
          <w:r w:rsidR="002C09B7">
            <w:fldChar w:fldCharType="separate"/>
          </w:r>
          <w:r w:rsidR="008643D6">
            <w:fldChar w:fldCharType="begin"/>
          </w:r>
          <w:r w:rsidR="008643D6">
            <w:instrText xml:space="preserve"> INCLUDEPICTURE  "ooxWord://media/image2.JPEG" \* MERGEFORMATINET </w:instrText>
          </w:r>
          <w:r w:rsidR="008643D6">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2245B7">
            <w:fldChar w:fldCharType="begin"/>
          </w:r>
          <w:r w:rsidR="002245B7">
            <w:instrText xml:space="preserve"> INCLUDEPICTURE  "ooxWord://media/image2.JPEG" \* MERGEFORMATINET </w:instrText>
          </w:r>
          <w:r w:rsidR="002245B7">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3DF9">
            <w:fldChar w:fldCharType="begin"/>
          </w:r>
          <w:r w:rsidR="00003DF9">
            <w:instrText xml:space="preserve"> INCLUDEPICTURE  "ooxWord://media/image2.JPEG" \* MERGEFORMATINET </w:instrText>
          </w:r>
          <w:r w:rsidR="00003DF9">
            <w:fldChar w:fldCharType="separate"/>
          </w:r>
          <w:r w:rsidR="00974ED6">
            <w:fldChar w:fldCharType="begin"/>
          </w:r>
          <w:r w:rsidR="00974ED6">
            <w:instrText xml:space="preserve"> INCLUDEPICTURE  "ooxWord://media/image2.JPEG" \* MERGEFORMATINET </w:instrText>
          </w:r>
          <w:r w:rsidR="00974ED6">
            <w:fldChar w:fldCharType="separate"/>
          </w:r>
          <w:r w:rsidR="007A265A">
            <w:fldChar w:fldCharType="begin"/>
          </w:r>
          <w:r w:rsidR="007A265A">
            <w:instrText xml:space="preserve"> INCLUDEPICTURE  "ooxWord://media/image2.JPEG" \* MERGEFORMATINET </w:instrText>
          </w:r>
          <w:r w:rsidR="007A265A">
            <w:fldChar w:fldCharType="separate"/>
          </w:r>
          <w:r>
            <w:fldChar w:fldCharType="begin"/>
          </w:r>
          <w:r>
            <w:instrText xml:space="preserve"> INCLUDEPICTURE  "ooxWord://media/image2.JPEG" \* MERGEFORMATINET </w:instrText>
          </w:r>
          <w:r>
            <w:fldChar w:fldCharType="separate"/>
          </w:r>
          <w:r w:rsidR="00580BB3">
            <w:fldChar w:fldCharType="begin"/>
          </w:r>
          <w:r w:rsidR="00580BB3">
            <w:instrText xml:space="preserve"> INCLUDEPICTURE  "ooxWord://media/image2.JPEG" \* MERGEFORMATINET </w:instrText>
          </w:r>
          <w:r w:rsidR="00580BB3">
            <w:fldChar w:fldCharType="separate"/>
          </w:r>
          <w:r w:rsidR="005370D7">
            <w:fldChar w:fldCharType="begin"/>
          </w:r>
          <w:r w:rsidR="005370D7">
            <w:instrText xml:space="preserve"> INCLUDEPICTURE  "ooxWord://media/image2.JPEG" \* MERGEFORMATINET </w:instrText>
          </w:r>
          <w:r w:rsidR="005370D7">
            <w:fldChar w:fldCharType="separate"/>
          </w:r>
          <w:r w:rsidR="00B12650">
            <w:fldChar w:fldCharType="begin"/>
          </w:r>
          <w:r w:rsidR="00B12650">
            <w:instrText xml:space="preserve"> INCLUDEPICTURE  "ooxWord://media/image2.JPEG" \* MERGEFORMATINET </w:instrText>
          </w:r>
          <w:r w:rsidR="00B12650">
            <w:fldChar w:fldCharType="separate"/>
          </w:r>
          <w:r w:rsidR="00E36F72">
            <w:fldChar w:fldCharType="begin"/>
          </w:r>
          <w:r w:rsidR="00E36F72">
            <w:instrText xml:space="preserve"> INCLUDEPICTURE  "ooxWord://media/image2.JPEG" \* MERGEFORMATINET </w:instrText>
          </w:r>
          <w:r w:rsidR="00E36F72">
            <w:fldChar w:fldCharType="separate"/>
          </w:r>
          <w:r>
            <w:fldChar w:fldCharType="begin"/>
          </w:r>
          <w:r>
            <w:instrText xml:space="preserve"> INCLUDEPICTURE  "ooxWord://media/image2.JPEG" \* MERGEFORMATINET </w:instrText>
          </w:r>
          <w:r>
            <w:fldChar w:fldCharType="separate"/>
          </w:r>
          <w:r w:rsidR="007644B1">
            <w:fldChar w:fldCharType="begin"/>
          </w:r>
          <w:r w:rsidR="007644B1">
            <w:instrText xml:space="preserve"> INCLUDEPICTURE  "ooxWord://media/image2.JPEG" \* MERGEFORMATINET </w:instrText>
          </w:r>
          <w:r w:rsidR="007644B1">
            <w:fldChar w:fldCharType="separate"/>
          </w:r>
          <w:r>
            <w:fldChar w:fldCharType="begin"/>
          </w:r>
          <w:r>
            <w:instrText xml:space="preserve"> INCLUDEPICTURE  "ooxWord://media/image2.JPEG" \* MERGEFORMATINET </w:instrText>
          </w:r>
          <w:r>
            <w:fldChar w:fldCharType="separate"/>
          </w:r>
          <w:r w:rsidR="0082393B">
            <w:fldChar w:fldCharType="begin"/>
          </w:r>
          <w:r w:rsidR="0082393B">
            <w:instrText xml:space="preserve"> INCLUDEPICTURE  "ooxWord://media/image2.JPEG" \* MERGEFORMATINET </w:instrText>
          </w:r>
          <w:r w:rsidR="0082393B">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6B015B">
            <w:pict w14:anchorId="236E4FCA">
              <v:shape id="_x0000_i1027" type="#_x0000_t75" style="width:124.05pt;height:64.25pt">
                <v:imagedata r:id="rId3" r:href="rId4"/>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r>
    <w:bookmarkEnd w:id="1"/>
  </w:tbl>
  <w:p w14:paraId="4258C146" w14:textId="77777777" w:rsidR="008E525E" w:rsidRDefault="008E52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76888" w14:textId="77777777" w:rsidR="00C344B9" w:rsidRDefault="00C344B9">
      <w:r>
        <w:separator/>
      </w:r>
    </w:p>
  </w:footnote>
  <w:footnote w:type="continuationSeparator" w:id="0">
    <w:p w14:paraId="456597B1" w14:textId="77777777" w:rsidR="00C344B9" w:rsidRDefault="00C34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45EBE" w14:textId="77777777" w:rsidR="008643D6" w:rsidRPr="009A0F0C" w:rsidRDefault="008643D6"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8E525E" w14:paraId="05E15B5C" w14:textId="77777777">
      <w:tc>
        <w:tcPr>
          <w:tcW w:w="9406" w:type="dxa"/>
          <w:tcMar>
            <w:top w:w="160" w:type="dxa"/>
            <w:left w:w="0" w:type="dxa"/>
            <w:bottom w:w="0" w:type="dxa"/>
            <w:right w:w="0" w:type="dxa"/>
          </w:tcMar>
        </w:tcPr>
        <w:p w14:paraId="6F936D9F" w14:textId="77777777" w:rsidR="008E525E" w:rsidRDefault="000E7F9E">
          <w:pPr>
            <w:pStyle w:val="Normal0"/>
            <w:jc w:val="center"/>
          </w:pPr>
          <w:r>
            <w:fldChar w:fldCharType="begin"/>
          </w:r>
          <w:r>
            <w:instrText xml:space="preserve"> INCLUDEPICTURE  "ooxWord://media/image1.JPEG" \* MERGEFORMATINET </w:instrText>
          </w:r>
          <w:r>
            <w:fldChar w:fldCharType="separate"/>
          </w:r>
          <w:r w:rsidR="00423395">
            <w:fldChar w:fldCharType="begin"/>
          </w:r>
          <w:r w:rsidR="00423395">
            <w:instrText xml:space="preserve"> INCLUDEPICTURE  "ooxWord://media/image1.JPEG" \* MERGEFORMATINET </w:instrText>
          </w:r>
          <w:r w:rsidR="00423395">
            <w:fldChar w:fldCharType="separate"/>
          </w:r>
          <w:r w:rsidR="002C09B7">
            <w:fldChar w:fldCharType="begin"/>
          </w:r>
          <w:r w:rsidR="002C09B7">
            <w:instrText xml:space="preserve"> INCLUDEPICTURE  "ooxWord://media/image1.JPEG" \* MERGEFORMATINET </w:instrText>
          </w:r>
          <w:r w:rsidR="002C09B7">
            <w:fldChar w:fldCharType="separate"/>
          </w:r>
          <w:r w:rsidR="008643D6">
            <w:fldChar w:fldCharType="begin"/>
          </w:r>
          <w:r w:rsidR="008643D6">
            <w:instrText xml:space="preserve"> INCLUDEPICTURE  "ooxWord://media/image1.JPEG" \* MERGEFORMATINET </w:instrText>
          </w:r>
          <w:r w:rsidR="008643D6">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245B7">
            <w:fldChar w:fldCharType="begin"/>
          </w:r>
          <w:r w:rsidR="002245B7">
            <w:instrText xml:space="preserve"> INCLUDEPICTURE  "ooxWord://media/image1.JPEG" \* MERGEFORMATINET </w:instrText>
          </w:r>
          <w:r w:rsidR="002245B7">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3DF9">
            <w:fldChar w:fldCharType="begin"/>
          </w:r>
          <w:r w:rsidR="00003DF9">
            <w:instrText xml:space="preserve"> INCLUDEPICTURE  "ooxWord://media/image1.JPEG" \* MERGEFORMATINET </w:instrText>
          </w:r>
          <w:r w:rsidR="00003DF9">
            <w:fldChar w:fldCharType="separate"/>
          </w:r>
          <w:r w:rsidR="00974ED6">
            <w:fldChar w:fldCharType="begin"/>
          </w:r>
          <w:r w:rsidR="00974ED6">
            <w:instrText xml:space="preserve"> INCLUDEPICTURE  "ooxWord://media/image1.JPEG" \* MERGEFORMATINET </w:instrText>
          </w:r>
          <w:r w:rsidR="00974ED6">
            <w:fldChar w:fldCharType="separate"/>
          </w:r>
          <w:r w:rsidR="007A265A">
            <w:fldChar w:fldCharType="begin"/>
          </w:r>
          <w:r w:rsidR="007A265A">
            <w:instrText xml:space="preserve"> INCLUDEPICTURE  "ooxWord://media/image1.JPEG" \* MERGEFORMATINET </w:instrText>
          </w:r>
          <w:r w:rsidR="007A265A">
            <w:fldChar w:fldCharType="separate"/>
          </w:r>
          <w:r>
            <w:fldChar w:fldCharType="begin"/>
          </w:r>
          <w:r>
            <w:instrText xml:space="preserve"> INCLUDEPICTURE  "ooxWord://media/image1.JPEG" \* MERGEFORMATINET </w:instrText>
          </w:r>
          <w:r>
            <w:fldChar w:fldCharType="separate"/>
          </w:r>
          <w:r w:rsidR="00580BB3">
            <w:fldChar w:fldCharType="begin"/>
          </w:r>
          <w:r w:rsidR="00580BB3">
            <w:instrText xml:space="preserve"> INCLUDEPICTURE  "ooxWord://media/image1.JPEG" \* MERGEFORMATINET </w:instrText>
          </w:r>
          <w:r w:rsidR="00580BB3">
            <w:fldChar w:fldCharType="separate"/>
          </w:r>
          <w:r w:rsidR="005370D7">
            <w:fldChar w:fldCharType="begin"/>
          </w:r>
          <w:r w:rsidR="005370D7">
            <w:instrText xml:space="preserve"> INCLUDEPICTURE  "ooxWord://media/image1.JPEG" \* MERGEFORMATINET </w:instrText>
          </w:r>
          <w:r w:rsidR="005370D7">
            <w:fldChar w:fldCharType="separate"/>
          </w:r>
          <w:r w:rsidR="00B12650">
            <w:fldChar w:fldCharType="begin"/>
          </w:r>
          <w:r w:rsidR="00B12650">
            <w:instrText xml:space="preserve"> INCLUDEPICTURE  "ooxWord://media/image1.JPEG" \* MERGEFORMATINET </w:instrText>
          </w:r>
          <w:r w:rsidR="00B12650">
            <w:fldChar w:fldCharType="separate"/>
          </w:r>
          <w:r w:rsidR="00E36F72">
            <w:fldChar w:fldCharType="begin"/>
          </w:r>
          <w:r w:rsidR="00E36F72">
            <w:instrText xml:space="preserve"> INCLUDEPICTURE  "ooxWord://media/image1.JPEG" \* MERGEFORMATINET </w:instrText>
          </w:r>
          <w:r w:rsidR="00E36F72">
            <w:fldChar w:fldCharType="separate"/>
          </w:r>
          <w:r>
            <w:fldChar w:fldCharType="begin"/>
          </w:r>
          <w:r>
            <w:instrText xml:space="preserve"> INCLUDEPICTURE  "ooxWord://media/image1.JPEG" \* MERGEFORMATINET </w:instrText>
          </w:r>
          <w:r>
            <w:fldChar w:fldCharType="separate"/>
          </w:r>
          <w:r w:rsidR="007644B1">
            <w:fldChar w:fldCharType="begin"/>
          </w:r>
          <w:r w:rsidR="007644B1">
            <w:instrText xml:space="preserve"> INCLUDEPICTURE  "ooxWord://media/image1.JPEG" \* MERGEFORMATINET </w:instrText>
          </w:r>
          <w:r w:rsidR="007644B1">
            <w:fldChar w:fldCharType="separate"/>
          </w:r>
          <w:r>
            <w:fldChar w:fldCharType="begin"/>
          </w:r>
          <w:r>
            <w:instrText xml:space="preserve"> INCLUDEPICTURE  "ooxWord://media/image1.JPEG" \* MERGEFORMATINET </w:instrText>
          </w:r>
          <w:r>
            <w:fldChar w:fldCharType="separate"/>
          </w:r>
          <w:r w:rsidR="0082393B">
            <w:fldChar w:fldCharType="begin"/>
          </w:r>
          <w:r w:rsidR="0082393B">
            <w:instrText xml:space="preserve"> INCLUDEPICTURE  "ooxWord://media/image1.JPEG" \* MERGEFORMATINET </w:instrText>
          </w:r>
          <w:r w:rsidR="0082393B">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6B015B">
            <w:pict w14:anchorId="6BB01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35pt">
                <v:imagedata r:id="rId1" r:href="rId2"/>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r>
    <w:bookmarkEnd w:id="0"/>
  </w:tbl>
  <w:p w14:paraId="317A8FCC" w14:textId="77777777" w:rsidR="008E525E" w:rsidRDefault="008E52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A436E"/>
    <w:multiLevelType w:val="hybridMultilevel"/>
    <w:tmpl w:val="1C10DE00"/>
    <w:lvl w:ilvl="0" w:tplc="BC78B7CE">
      <w:start w:val="6"/>
      <w:numFmt w:val="decimal"/>
      <w:lvlText w:val="%1."/>
      <w:lvlJc w:val="left"/>
      <w:pPr>
        <w:ind w:left="360" w:hanging="360"/>
      </w:pPr>
      <w:rPr>
        <w:sz w:val="20"/>
        <w:szCs w:val="20"/>
      </w:rPr>
    </w:lvl>
    <w:lvl w:ilvl="1" w:tplc="F0B88770">
      <w:start w:val="1"/>
      <w:numFmt w:val="lowerLetter"/>
      <w:lvlText w:val="%2."/>
      <w:lvlJc w:val="left"/>
      <w:pPr>
        <w:ind w:left="1080" w:hanging="360"/>
      </w:pPr>
    </w:lvl>
    <w:lvl w:ilvl="2" w:tplc="6BC86290">
      <w:start w:val="1"/>
      <w:numFmt w:val="lowerRoman"/>
      <w:lvlText w:val="%3."/>
      <w:lvlJc w:val="right"/>
      <w:pPr>
        <w:ind w:left="1800" w:hanging="180"/>
      </w:pPr>
    </w:lvl>
    <w:lvl w:ilvl="3" w:tplc="8E4A124A">
      <w:start w:val="1"/>
      <w:numFmt w:val="decimal"/>
      <w:lvlText w:val="%4."/>
      <w:lvlJc w:val="left"/>
      <w:pPr>
        <w:ind w:left="2520" w:hanging="360"/>
      </w:pPr>
    </w:lvl>
    <w:lvl w:ilvl="4" w:tplc="20EC5448">
      <w:start w:val="1"/>
      <w:numFmt w:val="lowerLetter"/>
      <w:lvlText w:val="%5."/>
      <w:lvlJc w:val="left"/>
      <w:pPr>
        <w:ind w:left="3240" w:hanging="360"/>
      </w:pPr>
    </w:lvl>
    <w:lvl w:ilvl="5" w:tplc="AF78FAF2">
      <w:start w:val="1"/>
      <w:numFmt w:val="lowerRoman"/>
      <w:lvlText w:val="%6."/>
      <w:lvlJc w:val="right"/>
      <w:pPr>
        <w:ind w:left="3960" w:hanging="180"/>
      </w:pPr>
    </w:lvl>
    <w:lvl w:ilvl="6" w:tplc="A52E659C">
      <w:start w:val="1"/>
      <w:numFmt w:val="decimal"/>
      <w:lvlText w:val="%7."/>
      <w:lvlJc w:val="left"/>
      <w:pPr>
        <w:ind w:left="4680" w:hanging="360"/>
      </w:pPr>
    </w:lvl>
    <w:lvl w:ilvl="7" w:tplc="85CC6FB2">
      <w:start w:val="1"/>
      <w:numFmt w:val="lowerLetter"/>
      <w:lvlText w:val="%8."/>
      <w:lvlJc w:val="left"/>
      <w:pPr>
        <w:ind w:left="5400" w:hanging="360"/>
      </w:pPr>
    </w:lvl>
    <w:lvl w:ilvl="8" w:tplc="8B56F212">
      <w:start w:val="1"/>
      <w:numFmt w:val="lowerRoman"/>
      <w:lvlText w:val="%9."/>
      <w:lvlJc w:val="right"/>
      <w:pPr>
        <w:ind w:left="6120" w:hanging="180"/>
      </w:pPr>
    </w:lvl>
  </w:abstractNum>
  <w:abstractNum w:abstractNumId="1" w15:restartNumberingAfterBreak="0">
    <w:nsid w:val="0E905188"/>
    <w:multiLevelType w:val="hybridMultilevel"/>
    <w:tmpl w:val="6BD667EC"/>
    <w:lvl w:ilvl="0" w:tplc="A8205BD6">
      <w:start w:val="1"/>
      <w:numFmt w:val="bullet"/>
      <w:lvlText w:val=""/>
      <w:lvlJc w:val="left"/>
      <w:pPr>
        <w:ind w:left="720" w:hanging="360"/>
      </w:pPr>
      <w:rPr>
        <w:rFonts w:ascii="Symbol" w:hAnsi="Symbol" w:hint="default"/>
      </w:rPr>
    </w:lvl>
    <w:lvl w:ilvl="1" w:tplc="85FA2B52" w:tentative="1">
      <w:start w:val="1"/>
      <w:numFmt w:val="bullet"/>
      <w:lvlText w:val="o"/>
      <w:lvlJc w:val="left"/>
      <w:pPr>
        <w:ind w:left="1440" w:hanging="360"/>
      </w:pPr>
      <w:rPr>
        <w:rFonts w:ascii="Courier New" w:hAnsi="Courier New" w:cs="Courier New" w:hint="default"/>
      </w:rPr>
    </w:lvl>
    <w:lvl w:ilvl="2" w:tplc="481257CE" w:tentative="1">
      <w:start w:val="1"/>
      <w:numFmt w:val="bullet"/>
      <w:lvlText w:val=""/>
      <w:lvlJc w:val="left"/>
      <w:pPr>
        <w:ind w:left="2160" w:hanging="360"/>
      </w:pPr>
      <w:rPr>
        <w:rFonts w:ascii="Wingdings" w:hAnsi="Wingdings" w:hint="default"/>
      </w:rPr>
    </w:lvl>
    <w:lvl w:ilvl="3" w:tplc="F62CADD8" w:tentative="1">
      <w:start w:val="1"/>
      <w:numFmt w:val="bullet"/>
      <w:lvlText w:val=""/>
      <w:lvlJc w:val="left"/>
      <w:pPr>
        <w:ind w:left="2880" w:hanging="360"/>
      </w:pPr>
      <w:rPr>
        <w:rFonts w:ascii="Symbol" w:hAnsi="Symbol" w:hint="default"/>
      </w:rPr>
    </w:lvl>
    <w:lvl w:ilvl="4" w:tplc="D6BCA222" w:tentative="1">
      <w:start w:val="1"/>
      <w:numFmt w:val="bullet"/>
      <w:lvlText w:val="o"/>
      <w:lvlJc w:val="left"/>
      <w:pPr>
        <w:ind w:left="3600" w:hanging="360"/>
      </w:pPr>
      <w:rPr>
        <w:rFonts w:ascii="Courier New" w:hAnsi="Courier New" w:cs="Courier New" w:hint="default"/>
      </w:rPr>
    </w:lvl>
    <w:lvl w:ilvl="5" w:tplc="7AA68F9E" w:tentative="1">
      <w:start w:val="1"/>
      <w:numFmt w:val="bullet"/>
      <w:lvlText w:val=""/>
      <w:lvlJc w:val="left"/>
      <w:pPr>
        <w:ind w:left="4320" w:hanging="360"/>
      </w:pPr>
      <w:rPr>
        <w:rFonts w:ascii="Wingdings" w:hAnsi="Wingdings" w:hint="default"/>
      </w:rPr>
    </w:lvl>
    <w:lvl w:ilvl="6" w:tplc="25D47A24" w:tentative="1">
      <w:start w:val="1"/>
      <w:numFmt w:val="bullet"/>
      <w:lvlText w:val=""/>
      <w:lvlJc w:val="left"/>
      <w:pPr>
        <w:ind w:left="5040" w:hanging="360"/>
      </w:pPr>
      <w:rPr>
        <w:rFonts w:ascii="Symbol" w:hAnsi="Symbol" w:hint="default"/>
      </w:rPr>
    </w:lvl>
    <w:lvl w:ilvl="7" w:tplc="29DA100C" w:tentative="1">
      <w:start w:val="1"/>
      <w:numFmt w:val="bullet"/>
      <w:lvlText w:val="o"/>
      <w:lvlJc w:val="left"/>
      <w:pPr>
        <w:ind w:left="5760" w:hanging="360"/>
      </w:pPr>
      <w:rPr>
        <w:rFonts w:ascii="Courier New" w:hAnsi="Courier New" w:cs="Courier New" w:hint="default"/>
      </w:rPr>
    </w:lvl>
    <w:lvl w:ilvl="8" w:tplc="1586055C" w:tentative="1">
      <w:start w:val="1"/>
      <w:numFmt w:val="bullet"/>
      <w:lvlText w:val=""/>
      <w:lvlJc w:val="left"/>
      <w:pPr>
        <w:ind w:left="6480" w:hanging="360"/>
      </w:pPr>
      <w:rPr>
        <w:rFonts w:ascii="Wingdings" w:hAnsi="Wingdings" w:hint="default"/>
      </w:rPr>
    </w:lvl>
  </w:abstractNum>
  <w:abstractNum w:abstractNumId="2" w15:restartNumberingAfterBreak="0">
    <w:nsid w:val="11EB0CE6"/>
    <w:multiLevelType w:val="hybridMultilevel"/>
    <w:tmpl w:val="1F9E73BE"/>
    <w:lvl w:ilvl="0" w:tplc="8C38D244">
      <w:start w:val="1"/>
      <w:numFmt w:val="bullet"/>
      <w:lvlText w:val=""/>
      <w:lvlJc w:val="left"/>
      <w:pPr>
        <w:ind w:left="720" w:hanging="360"/>
      </w:pPr>
      <w:rPr>
        <w:rFonts w:ascii="Symbol" w:hAnsi="Symbol" w:hint="default"/>
        <w:color w:val="auto"/>
      </w:rPr>
    </w:lvl>
    <w:lvl w:ilvl="1" w:tplc="02EC6BF4" w:tentative="1">
      <w:start w:val="1"/>
      <w:numFmt w:val="bullet"/>
      <w:lvlText w:val="o"/>
      <w:lvlJc w:val="left"/>
      <w:pPr>
        <w:ind w:left="1440" w:hanging="360"/>
      </w:pPr>
      <w:rPr>
        <w:rFonts w:ascii="Courier New" w:hAnsi="Courier New" w:cs="Courier New" w:hint="default"/>
      </w:rPr>
    </w:lvl>
    <w:lvl w:ilvl="2" w:tplc="E8C0AEC0" w:tentative="1">
      <w:start w:val="1"/>
      <w:numFmt w:val="bullet"/>
      <w:lvlText w:val=""/>
      <w:lvlJc w:val="left"/>
      <w:pPr>
        <w:ind w:left="2160" w:hanging="360"/>
      </w:pPr>
      <w:rPr>
        <w:rFonts w:ascii="Wingdings" w:hAnsi="Wingdings" w:hint="default"/>
      </w:rPr>
    </w:lvl>
    <w:lvl w:ilvl="3" w:tplc="7FCC203A" w:tentative="1">
      <w:start w:val="1"/>
      <w:numFmt w:val="bullet"/>
      <w:lvlText w:val=""/>
      <w:lvlJc w:val="left"/>
      <w:pPr>
        <w:ind w:left="2880" w:hanging="360"/>
      </w:pPr>
      <w:rPr>
        <w:rFonts w:ascii="Symbol" w:hAnsi="Symbol" w:hint="default"/>
      </w:rPr>
    </w:lvl>
    <w:lvl w:ilvl="4" w:tplc="BA2EF876" w:tentative="1">
      <w:start w:val="1"/>
      <w:numFmt w:val="bullet"/>
      <w:lvlText w:val="o"/>
      <w:lvlJc w:val="left"/>
      <w:pPr>
        <w:ind w:left="3600" w:hanging="360"/>
      </w:pPr>
      <w:rPr>
        <w:rFonts w:ascii="Courier New" w:hAnsi="Courier New" w:cs="Courier New" w:hint="default"/>
      </w:rPr>
    </w:lvl>
    <w:lvl w:ilvl="5" w:tplc="543E3B3E" w:tentative="1">
      <w:start w:val="1"/>
      <w:numFmt w:val="bullet"/>
      <w:lvlText w:val=""/>
      <w:lvlJc w:val="left"/>
      <w:pPr>
        <w:ind w:left="4320" w:hanging="360"/>
      </w:pPr>
      <w:rPr>
        <w:rFonts w:ascii="Wingdings" w:hAnsi="Wingdings" w:hint="default"/>
      </w:rPr>
    </w:lvl>
    <w:lvl w:ilvl="6" w:tplc="05F00BEA" w:tentative="1">
      <w:start w:val="1"/>
      <w:numFmt w:val="bullet"/>
      <w:lvlText w:val=""/>
      <w:lvlJc w:val="left"/>
      <w:pPr>
        <w:ind w:left="5040" w:hanging="360"/>
      </w:pPr>
      <w:rPr>
        <w:rFonts w:ascii="Symbol" w:hAnsi="Symbol" w:hint="default"/>
      </w:rPr>
    </w:lvl>
    <w:lvl w:ilvl="7" w:tplc="91F4C20E" w:tentative="1">
      <w:start w:val="1"/>
      <w:numFmt w:val="bullet"/>
      <w:lvlText w:val="o"/>
      <w:lvlJc w:val="left"/>
      <w:pPr>
        <w:ind w:left="5760" w:hanging="360"/>
      </w:pPr>
      <w:rPr>
        <w:rFonts w:ascii="Courier New" w:hAnsi="Courier New" w:cs="Courier New" w:hint="default"/>
      </w:rPr>
    </w:lvl>
    <w:lvl w:ilvl="8" w:tplc="0AA85408" w:tentative="1">
      <w:start w:val="1"/>
      <w:numFmt w:val="bullet"/>
      <w:lvlText w:val=""/>
      <w:lvlJc w:val="left"/>
      <w:pPr>
        <w:ind w:left="6480" w:hanging="360"/>
      </w:pPr>
      <w:rPr>
        <w:rFonts w:ascii="Wingdings" w:hAnsi="Wingdings" w:hint="default"/>
      </w:rPr>
    </w:lvl>
  </w:abstractNum>
  <w:abstractNum w:abstractNumId="3" w15:restartNumberingAfterBreak="0">
    <w:nsid w:val="18035B2E"/>
    <w:multiLevelType w:val="hybridMultilevel"/>
    <w:tmpl w:val="74069786"/>
    <w:lvl w:ilvl="0" w:tplc="61B4D45C">
      <w:start w:val="1"/>
      <w:numFmt w:val="bullet"/>
      <w:lvlText w:val=""/>
      <w:lvlJc w:val="left"/>
      <w:pPr>
        <w:ind w:left="720" w:hanging="360"/>
      </w:pPr>
      <w:rPr>
        <w:rFonts w:ascii="Symbol" w:hAnsi="Symbol" w:hint="default"/>
      </w:rPr>
    </w:lvl>
    <w:lvl w:ilvl="1" w:tplc="4358DF28">
      <w:start w:val="1"/>
      <w:numFmt w:val="bullet"/>
      <w:lvlText w:val="o"/>
      <w:lvlJc w:val="left"/>
      <w:pPr>
        <w:ind w:left="1440" w:hanging="360"/>
      </w:pPr>
      <w:rPr>
        <w:rFonts w:ascii="Courier New" w:hAnsi="Courier New" w:cs="Courier New" w:hint="default"/>
      </w:rPr>
    </w:lvl>
    <w:lvl w:ilvl="2" w:tplc="B94C32B4">
      <w:start w:val="1"/>
      <w:numFmt w:val="bullet"/>
      <w:lvlText w:val=""/>
      <w:lvlJc w:val="left"/>
      <w:pPr>
        <w:ind w:left="2160" w:hanging="360"/>
      </w:pPr>
      <w:rPr>
        <w:rFonts w:ascii="Wingdings" w:hAnsi="Wingdings" w:hint="default"/>
      </w:rPr>
    </w:lvl>
    <w:lvl w:ilvl="3" w:tplc="6E2ABB26">
      <w:start w:val="1"/>
      <w:numFmt w:val="bullet"/>
      <w:lvlText w:val=""/>
      <w:lvlJc w:val="left"/>
      <w:pPr>
        <w:ind w:left="2880" w:hanging="360"/>
      </w:pPr>
      <w:rPr>
        <w:rFonts w:ascii="Symbol" w:hAnsi="Symbol" w:hint="default"/>
      </w:rPr>
    </w:lvl>
    <w:lvl w:ilvl="4" w:tplc="486261FE">
      <w:start w:val="1"/>
      <w:numFmt w:val="bullet"/>
      <w:lvlText w:val="o"/>
      <w:lvlJc w:val="left"/>
      <w:pPr>
        <w:ind w:left="3600" w:hanging="360"/>
      </w:pPr>
      <w:rPr>
        <w:rFonts w:ascii="Courier New" w:hAnsi="Courier New" w:cs="Courier New" w:hint="default"/>
      </w:rPr>
    </w:lvl>
    <w:lvl w:ilvl="5" w:tplc="BDA8489A">
      <w:start w:val="1"/>
      <w:numFmt w:val="bullet"/>
      <w:lvlText w:val=""/>
      <w:lvlJc w:val="left"/>
      <w:pPr>
        <w:ind w:left="4320" w:hanging="360"/>
      </w:pPr>
      <w:rPr>
        <w:rFonts w:ascii="Wingdings" w:hAnsi="Wingdings" w:hint="default"/>
      </w:rPr>
    </w:lvl>
    <w:lvl w:ilvl="6" w:tplc="CE4A8952">
      <w:start w:val="1"/>
      <w:numFmt w:val="bullet"/>
      <w:lvlText w:val=""/>
      <w:lvlJc w:val="left"/>
      <w:pPr>
        <w:ind w:left="5040" w:hanging="360"/>
      </w:pPr>
      <w:rPr>
        <w:rFonts w:ascii="Symbol" w:hAnsi="Symbol" w:hint="default"/>
      </w:rPr>
    </w:lvl>
    <w:lvl w:ilvl="7" w:tplc="99F82602">
      <w:start w:val="1"/>
      <w:numFmt w:val="bullet"/>
      <w:lvlText w:val="o"/>
      <w:lvlJc w:val="left"/>
      <w:pPr>
        <w:ind w:left="5760" w:hanging="360"/>
      </w:pPr>
      <w:rPr>
        <w:rFonts w:ascii="Courier New" w:hAnsi="Courier New" w:cs="Courier New" w:hint="default"/>
      </w:rPr>
    </w:lvl>
    <w:lvl w:ilvl="8" w:tplc="8E42E6B6">
      <w:start w:val="1"/>
      <w:numFmt w:val="bullet"/>
      <w:lvlText w:val=""/>
      <w:lvlJc w:val="left"/>
      <w:pPr>
        <w:ind w:left="6480" w:hanging="360"/>
      </w:pPr>
      <w:rPr>
        <w:rFonts w:ascii="Wingdings" w:hAnsi="Wingdings" w:hint="default"/>
      </w:rPr>
    </w:lvl>
  </w:abstractNum>
  <w:abstractNum w:abstractNumId="4" w15:restartNumberingAfterBreak="0">
    <w:nsid w:val="1AEF04E9"/>
    <w:multiLevelType w:val="hybridMultilevel"/>
    <w:tmpl w:val="14347ECC"/>
    <w:lvl w:ilvl="0" w:tplc="B5200F44">
      <w:start w:val="1"/>
      <w:numFmt w:val="bullet"/>
      <w:lvlText w:val=""/>
      <w:lvlJc w:val="left"/>
      <w:pPr>
        <w:ind w:left="720" w:hanging="360"/>
      </w:pPr>
      <w:rPr>
        <w:rFonts w:ascii="Wingdings" w:hAnsi="Wingdings" w:hint="default"/>
      </w:rPr>
    </w:lvl>
    <w:lvl w:ilvl="1" w:tplc="05C0F6E6">
      <w:start w:val="1"/>
      <w:numFmt w:val="bullet"/>
      <w:lvlText w:val="o"/>
      <w:lvlJc w:val="left"/>
      <w:pPr>
        <w:ind w:left="1440" w:hanging="360"/>
      </w:pPr>
      <w:rPr>
        <w:rFonts w:ascii="Courier New" w:hAnsi="Courier New" w:cs="Courier New" w:hint="default"/>
      </w:rPr>
    </w:lvl>
    <w:lvl w:ilvl="2" w:tplc="5D9C966E">
      <w:start w:val="1"/>
      <w:numFmt w:val="bullet"/>
      <w:lvlText w:val=""/>
      <w:lvlJc w:val="left"/>
      <w:pPr>
        <w:ind w:left="2160" w:hanging="360"/>
      </w:pPr>
      <w:rPr>
        <w:rFonts w:ascii="Wingdings" w:hAnsi="Wingdings" w:hint="default"/>
      </w:rPr>
    </w:lvl>
    <w:lvl w:ilvl="3" w:tplc="62829180">
      <w:start w:val="1"/>
      <w:numFmt w:val="bullet"/>
      <w:lvlText w:val=""/>
      <w:lvlJc w:val="left"/>
      <w:pPr>
        <w:ind w:left="2880" w:hanging="360"/>
      </w:pPr>
      <w:rPr>
        <w:rFonts w:ascii="Symbol" w:hAnsi="Symbol" w:hint="default"/>
      </w:rPr>
    </w:lvl>
    <w:lvl w:ilvl="4" w:tplc="7D94F696">
      <w:start w:val="1"/>
      <w:numFmt w:val="bullet"/>
      <w:lvlText w:val="o"/>
      <w:lvlJc w:val="left"/>
      <w:pPr>
        <w:ind w:left="3600" w:hanging="360"/>
      </w:pPr>
      <w:rPr>
        <w:rFonts w:ascii="Courier New" w:hAnsi="Courier New" w:cs="Courier New" w:hint="default"/>
      </w:rPr>
    </w:lvl>
    <w:lvl w:ilvl="5" w:tplc="86E215F8">
      <w:start w:val="1"/>
      <w:numFmt w:val="bullet"/>
      <w:lvlText w:val=""/>
      <w:lvlJc w:val="left"/>
      <w:pPr>
        <w:ind w:left="4320" w:hanging="360"/>
      </w:pPr>
      <w:rPr>
        <w:rFonts w:ascii="Wingdings" w:hAnsi="Wingdings" w:hint="default"/>
      </w:rPr>
    </w:lvl>
    <w:lvl w:ilvl="6" w:tplc="10DC2F04">
      <w:start w:val="1"/>
      <w:numFmt w:val="bullet"/>
      <w:lvlText w:val=""/>
      <w:lvlJc w:val="left"/>
      <w:pPr>
        <w:ind w:left="5040" w:hanging="360"/>
      </w:pPr>
      <w:rPr>
        <w:rFonts w:ascii="Symbol" w:hAnsi="Symbol" w:hint="default"/>
      </w:rPr>
    </w:lvl>
    <w:lvl w:ilvl="7" w:tplc="306E4050">
      <w:start w:val="1"/>
      <w:numFmt w:val="bullet"/>
      <w:lvlText w:val="o"/>
      <w:lvlJc w:val="left"/>
      <w:pPr>
        <w:ind w:left="5760" w:hanging="360"/>
      </w:pPr>
      <w:rPr>
        <w:rFonts w:ascii="Courier New" w:hAnsi="Courier New" w:cs="Courier New" w:hint="default"/>
      </w:rPr>
    </w:lvl>
    <w:lvl w:ilvl="8" w:tplc="C678A0F4">
      <w:start w:val="1"/>
      <w:numFmt w:val="bullet"/>
      <w:lvlText w:val=""/>
      <w:lvlJc w:val="left"/>
      <w:pPr>
        <w:ind w:left="6480" w:hanging="360"/>
      </w:pPr>
      <w:rPr>
        <w:rFonts w:ascii="Wingdings" w:hAnsi="Wingdings" w:hint="default"/>
      </w:rPr>
    </w:lvl>
  </w:abstractNum>
  <w:abstractNum w:abstractNumId="5" w15:restartNumberingAfterBreak="0">
    <w:nsid w:val="1E9900EC"/>
    <w:multiLevelType w:val="hybridMultilevel"/>
    <w:tmpl w:val="6CE4E1C2"/>
    <w:lvl w:ilvl="0" w:tplc="7702FD4E">
      <w:start w:val="1"/>
      <w:numFmt w:val="decimal"/>
      <w:lvlText w:val="%1."/>
      <w:lvlJc w:val="left"/>
      <w:pPr>
        <w:ind w:left="720" w:hanging="360"/>
      </w:pPr>
      <w:rPr>
        <w:rFonts w:hint="default"/>
      </w:rPr>
    </w:lvl>
    <w:lvl w:ilvl="1" w:tplc="4A504F9A">
      <w:start w:val="1"/>
      <w:numFmt w:val="lowerLetter"/>
      <w:lvlText w:val="%2."/>
      <w:lvlJc w:val="left"/>
      <w:pPr>
        <w:ind w:left="1440" w:hanging="360"/>
      </w:pPr>
    </w:lvl>
    <w:lvl w:ilvl="2" w:tplc="2AA2DD0C" w:tentative="1">
      <w:start w:val="1"/>
      <w:numFmt w:val="lowerRoman"/>
      <w:lvlText w:val="%3."/>
      <w:lvlJc w:val="right"/>
      <w:pPr>
        <w:ind w:left="2160" w:hanging="180"/>
      </w:pPr>
    </w:lvl>
    <w:lvl w:ilvl="3" w:tplc="C85C08E4" w:tentative="1">
      <w:start w:val="1"/>
      <w:numFmt w:val="decimal"/>
      <w:lvlText w:val="%4."/>
      <w:lvlJc w:val="left"/>
      <w:pPr>
        <w:ind w:left="2880" w:hanging="360"/>
      </w:pPr>
    </w:lvl>
    <w:lvl w:ilvl="4" w:tplc="73F62C2E" w:tentative="1">
      <w:start w:val="1"/>
      <w:numFmt w:val="lowerLetter"/>
      <w:lvlText w:val="%5."/>
      <w:lvlJc w:val="left"/>
      <w:pPr>
        <w:ind w:left="3600" w:hanging="360"/>
      </w:pPr>
    </w:lvl>
    <w:lvl w:ilvl="5" w:tplc="6C8A59B8" w:tentative="1">
      <w:start w:val="1"/>
      <w:numFmt w:val="lowerRoman"/>
      <w:lvlText w:val="%6."/>
      <w:lvlJc w:val="right"/>
      <w:pPr>
        <w:ind w:left="4320" w:hanging="180"/>
      </w:pPr>
    </w:lvl>
    <w:lvl w:ilvl="6" w:tplc="5F001AFA" w:tentative="1">
      <w:start w:val="1"/>
      <w:numFmt w:val="decimal"/>
      <w:lvlText w:val="%7."/>
      <w:lvlJc w:val="left"/>
      <w:pPr>
        <w:ind w:left="5040" w:hanging="360"/>
      </w:pPr>
    </w:lvl>
    <w:lvl w:ilvl="7" w:tplc="528E8F2E" w:tentative="1">
      <w:start w:val="1"/>
      <w:numFmt w:val="lowerLetter"/>
      <w:lvlText w:val="%8."/>
      <w:lvlJc w:val="left"/>
      <w:pPr>
        <w:ind w:left="5760" w:hanging="360"/>
      </w:pPr>
    </w:lvl>
    <w:lvl w:ilvl="8" w:tplc="6FBC1B30" w:tentative="1">
      <w:start w:val="1"/>
      <w:numFmt w:val="lowerRoman"/>
      <w:lvlText w:val="%9."/>
      <w:lvlJc w:val="right"/>
      <w:pPr>
        <w:ind w:left="6480" w:hanging="180"/>
      </w:pPr>
    </w:lvl>
  </w:abstractNum>
  <w:abstractNum w:abstractNumId="6" w15:restartNumberingAfterBreak="0">
    <w:nsid w:val="24E22068"/>
    <w:multiLevelType w:val="hybridMultilevel"/>
    <w:tmpl w:val="A7A60CF6"/>
    <w:lvl w:ilvl="0" w:tplc="46881C2A">
      <w:start w:val="1"/>
      <w:numFmt w:val="bullet"/>
      <w:lvlText w:val=""/>
      <w:lvlJc w:val="left"/>
      <w:pPr>
        <w:ind w:left="720" w:hanging="360"/>
      </w:pPr>
      <w:rPr>
        <w:rFonts w:ascii="Symbol" w:hAnsi="Symbol" w:hint="default"/>
      </w:rPr>
    </w:lvl>
    <w:lvl w:ilvl="1" w:tplc="DF5A2716" w:tentative="1">
      <w:start w:val="1"/>
      <w:numFmt w:val="bullet"/>
      <w:lvlText w:val="o"/>
      <w:lvlJc w:val="left"/>
      <w:pPr>
        <w:ind w:left="1440" w:hanging="360"/>
      </w:pPr>
      <w:rPr>
        <w:rFonts w:ascii="Courier New" w:hAnsi="Courier New" w:cs="Courier New" w:hint="default"/>
      </w:rPr>
    </w:lvl>
    <w:lvl w:ilvl="2" w:tplc="F3B04F84" w:tentative="1">
      <w:start w:val="1"/>
      <w:numFmt w:val="bullet"/>
      <w:lvlText w:val=""/>
      <w:lvlJc w:val="left"/>
      <w:pPr>
        <w:ind w:left="2160" w:hanging="360"/>
      </w:pPr>
      <w:rPr>
        <w:rFonts w:ascii="Wingdings" w:hAnsi="Wingdings" w:hint="default"/>
      </w:rPr>
    </w:lvl>
    <w:lvl w:ilvl="3" w:tplc="F976D4B8" w:tentative="1">
      <w:start w:val="1"/>
      <w:numFmt w:val="bullet"/>
      <w:lvlText w:val=""/>
      <w:lvlJc w:val="left"/>
      <w:pPr>
        <w:ind w:left="2880" w:hanging="360"/>
      </w:pPr>
      <w:rPr>
        <w:rFonts w:ascii="Symbol" w:hAnsi="Symbol" w:hint="default"/>
      </w:rPr>
    </w:lvl>
    <w:lvl w:ilvl="4" w:tplc="59185D26" w:tentative="1">
      <w:start w:val="1"/>
      <w:numFmt w:val="bullet"/>
      <w:lvlText w:val="o"/>
      <w:lvlJc w:val="left"/>
      <w:pPr>
        <w:ind w:left="3600" w:hanging="360"/>
      </w:pPr>
      <w:rPr>
        <w:rFonts w:ascii="Courier New" w:hAnsi="Courier New" w:cs="Courier New" w:hint="default"/>
      </w:rPr>
    </w:lvl>
    <w:lvl w:ilvl="5" w:tplc="E61444DE" w:tentative="1">
      <w:start w:val="1"/>
      <w:numFmt w:val="bullet"/>
      <w:lvlText w:val=""/>
      <w:lvlJc w:val="left"/>
      <w:pPr>
        <w:ind w:left="4320" w:hanging="360"/>
      </w:pPr>
      <w:rPr>
        <w:rFonts w:ascii="Wingdings" w:hAnsi="Wingdings" w:hint="default"/>
      </w:rPr>
    </w:lvl>
    <w:lvl w:ilvl="6" w:tplc="47BAF9CC" w:tentative="1">
      <w:start w:val="1"/>
      <w:numFmt w:val="bullet"/>
      <w:lvlText w:val=""/>
      <w:lvlJc w:val="left"/>
      <w:pPr>
        <w:ind w:left="5040" w:hanging="360"/>
      </w:pPr>
      <w:rPr>
        <w:rFonts w:ascii="Symbol" w:hAnsi="Symbol" w:hint="default"/>
      </w:rPr>
    </w:lvl>
    <w:lvl w:ilvl="7" w:tplc="B3649B7E" w:tentative="1">
      <w:start w:val="1"/>
      <w:numFmt w:val="bullet"/>
      <w:lvlText w:val="o"/>
      <w:lvlJc w:val="left"/>
      <w:pPr>
        <w:ind w:left="5760" w:hanging="360"/>
      </w:pPr>
      <w:rPr>
        <w:rFonts w:ascii="Courier New" w:hAnsi="Courier New" w:cs="Courier New" w:hint="default"/>
      </w:rPr>
    </w:lvl>
    <w:lvl w:ilvl="8" w:tplc="DBF00BC8" w:tentative="1">
      <w:start w:val="1"/>
      <w:numFmt w:val="bullet"/>
      <w:lvlText w:val=""/>
      <w:lvlJc w:val="left"/>
      <w:pPr>
        <w:ind w:left="6480" w:hanging="360"/>
      </w:pPr>
      <w:rPr>
        <w:rFonts w:ascii="Wingdings" w:hAnsi="Wingdings" w:hint="default"/>
      </w:rPr>
    </w:lvl>
  </w:abstractNum>
  <w:abstractNum w:abstractNumId="7" w15:restartNumberingAfterBreak="0">
    <w:nsid w:val="25061A11"/>
    <w:multiLevelType w:val="hybridMultilevel"/>
    <w:tmpl w:val="FA9015D2"/>
    <w:lvl w:ilvl="0" w:tplc="CD98BAE2">
      <w:numFmt w:val="bullet"/>
      <w:lvlText w:val="-"/>
      <w:lvlJc w:val="left"/>
      <w:pPr>
        <w:ind w:left="720" w:hanging="360"/>
      </w:pPr>
      <w:rPr>
        <w:rFonts w:ascii="Times New Roman" w:eastAsia="Times New Roman" w:hAnsi="Times New Roman" w:cs="Times New Roman" w:hint="default"/>
      </w:rPr>
    </w:lvl>
    <w:lvl w:ilvl="1" w:tplc="EE4EAB86" w:tentative="1">
      <w:start w:val="1"/>
      <w:numFmt w:val="bullet"/>
      <w:lvlText w:val="o"/>
      <w:lvlJc w:val="left"/>
      <w:pPr>
        <w:ind w:left="1440" w:hanging="360"/>
      </w:pPr>
      <w:rPr>
        <w:rFonts w:ascii="Courier New" w:hAnsi="Courier New" w:cs="Courier New" w:hint="default"/>
      </w:rPr>
    </w:lvl>
    <w:lvl w:ilvl="2" w:tplc="BFEC6DBE" w:tentative="1">
      <w:start w:val="1"/>
      <w:numFmt w:val="bullet"/>
      <w:lvlText w:val=""/>
      <w:lvlJc w:val="left"/>
      <w:pPr>
        <w:ind w:left="2160" w:hanging="360"/>
      </w:pPr>
      <w:rPr>
        <w:rFonts w:ascii="Wingdings" w:hAnsi="Wingdings" w:hint="default"/>
      </w:rPr>
    </w:lvl>
    <w:lvl w:ilvl="3" w:tplc="9D8EB9E0" w:tentative="1">
      <w:start w:val="1"/>
      <w:numFmt w:val="bullet"/>
      <w:lvlText w:val=""/>
      <w:lvlJc w:val="left"/>
      <w:pPr>
        <w:ind w:left="2880" w:hanging="360"/>
      </w:pPr>
      <w:rPr>
        <w:rFonts w:ascii="Symbol" w:hAnsi="Symbol" w:hint="default"/>
      </w:rPr>
    </w:lvl>
    <w:lvl w:ilvl="4" w:tplc="6BE813AC" w:tentative="1">
      <w:start w:val="1"/>
      <w:numFmt w:val="bullet"/>
      <w:lvlText w:val="o"/>
      <w:lvlJc w:val="left"/>
      <w:pPr>
        <w:ind w:left="3600" w:hanging="360"/>
      </w:pPr>
      <w:rPr>
        <w:rFonts w:ascii="Courier New" w:hAnsi="Courier New" w:cs="Courier New" w:hint="default"/>
      </w:rPr>
    </w:lvl>
    <w:lvl w:ilvl="5" w:tplc="2AF67A60" w:tentative="1">
      <w:start w:val="1"/>
      <w:numFmt w:val="bullet"/>
      <w:lvlText w:val=""/>
      <w:lvlJc w:val="left"/>
      <w:pPr>
        <w:ind w:left="4320" w:hanging="360"/>
      </w:pPr>
      <w:rPr>
        <w:rFonts w:ascii="Wingdings" w:hAnsi="Wingdings" w:hint="default"/>
      </w:rPr>
    </w:lvl>
    <w:lvl w:ilvl="6" w:tplc="51BAAEBE" w:tentative="1">
      <w:start w:val="1"/>
      <w:numFmt w:val="bullet"/>
      <w:lvlText w:val=""/>
      <w:lvlJc w:val="left"/>
      <w:pPr>
        <w:ind w:left="5040" w:hanging="360"/>
      </w:pPr>
      <w:rPr>
        <w:rFonts w:ascii="Symbol" w:hAnsi="Symbol" w:hint="default"/>
      </w:rPr>
    </w:lvl>
    <w:lvl w:ilvl="7" w:tplc="4B3CA104" w:tentative="1">
      <w:start w:val="1"/>
      <w:numFmt w:val="bullet"/>
      <w:lvlText w:val="o"/>
      <w:lvlJc w:val="left"/>
      <w:pPr>
        <w:ind w:left="5760" w:hanging="360"/>
      </w:pPr>
      <w:rPr>
        <w:rFonts w:ascii="Courier New" w:hAnsi="Courier New" w:cs="Courier New" w:hint="default"/>
      </w:rPr>
    </w:lvl>
    <w:lvl w:ilvl="8" w:tplc="C4BACEB4" w:tentative="1">
      <w:start w:val="1"/>
      <w:numFmt w:val="bullet"/>
      <w:lvlText w:val=""/>
      <w:lvlJc w:val="left"/>
      <w:pPr>
        <w:ind w:left="6480" w:hanging="360"/>
      </w:pPr>
      <w:rPr>
        <w:rFonts w:ascii="Wingdings" w:hAnsi="Wingdings" w:hint="default"/>
      </w:rPr>
    </w:lvl>
  </w:abstractNum>
  <w:abstractNum w:abstractNumId="8" w15:restartNumberingAfterBreak="0">
    <w:nsid w:val="27757E9D"/>
    <w:multiLevelType w:val="hybridMultilevel"/>
    <w:tmpl w:val="9294BFFC"/>
    <w:lvl w:ilvl="0" w:tplc="75E8A3AE">
      <w:start w:val="1"/>
      <w:numFmt w:val="bullet"/>
      <w:lvlText w:val=""/>
      <w:lvlJc w:val="left"/>
      <w:pPr>
        <w:tabs>
          <w:tab w:val="num" w:pos="360"/>
        </w:tabs>
        <w:ind w:left="360" w:hanging="360"/>
      </w:pPr>
      <w:rPr>
        <w:rFonts w:ascii="Wingdings" w:hAnsi="Wingdings" w:hint="default"/>
      </w:rPr>
    </w:lvl>
    <w:lvl w:ilvl="1" w:tplc="B76AEEDA">
      <w:start w:val="1"/>
      <w:numFmt w:val="bullet"/>
      <w:lvlText w:val=""/>
      <w:lvlJc w:val="left"/>
      <w:pPr>
        <w:tabs>
          <w:tab w:val="num" w:pos="1080"/>
        </w:tabs>
        <w:ind w:left="1080" w:hanging="360"/>
      </w:pPr>
      <w:rPr>
        <w:rFonts w:ascii="Symbol" w:hAnsi="Symbol" w:hint="default"/>
        <w:b/>
        <w:color w:val="auto"/>
        <w:sz w:val="18"/>
        <w:szCs w:val="18"/>
      </w:rPr>
    </w:lvl>
    <w:lvl w:ilvl="2" w:tplc="B672A8A8">
      <w:start w:val="1"/>
      <w:numFmt w:val="bullet"/>
      <w:lvlText w:val=""/>
      <w:lvlJc w:val="left"/>
      <w:pPr>
        <w:tabs>
          <w:tab w:val="num" w:pos="1800"/>
        </w:tabs>
        <w:ind w:left="1800" w:hanging="360"/>
      </w:pPr>
      <w:rPr>
        <w:rFonts w:ascii="Wingdings" w:hAnsi="Wingdings" w:hint="default"/>
      </w:rPr>
    </w:lvl>
    <w:lvl w:ilvl="3" w:tplc="C4EC1C22">
      <w:start w:val="1"/>
      <w:numFmt w:val="bullet"/>
      <w:lvlText w:val=""/>
      <w:lvlJc w:val="left"/>
      <w:pPr>
        <w:tabs>
          <w:tab w:val="num" w:pos="2520"/>
        </w:tabs>
        <w:ind w:left="2520" w:hanging="360"/>
      </w:pPr>
      <w:rPr>
        <w:rFonts w:ascii="Symbol" w:hAnsi="Symbol" w:hint="default"/>
      </w:rPr>
    </w:lvl>
    <w:lvl w:ilvl="4" w:tplc="9F12FC28">
      <w:start w:val="1"/>
      <w:numFmt w:val="bullet"/>
      <w:lvlText w:val="o"/>
      <w:lvlJc w:val="left"/>
      <w:pPr>
        <w:tabs>
          <w:tab w:val="num" w:pos="3240"/>
        </w:tabs>
        <w:ind w:left="3240" w:hanging="360"/>
      </w:pPr>
      <w:rPr>
        <w:rFonts w:ascii="Courier New" w:hAnsi="Courier New" w:cs="Courier New" w:hint="default"/>
      </w:rPr>
    </w:lvl>
    <w:lvl w:ilvl="5" w:tplc="2ED62632">
      <w:start w:val="1"/>
      <w:numFmt w:val="bullet"/>
      <w:lvlText w:val=""/>
      <w:lvlJc w:val="left"/>
      <w:pPr>
        <w:tabs>
          <w:tab w:val="num" w:pos="3960"/>
        </w:tabs>
        <w:ind w:left="3960" w:hanging="360"/>
      </w:pPr>
      <w:rPr>
        <w:rFonts w:ascii="Wingdings" w:hAnsi="Wingdings" w:hint="default"/>
      </w:rPr>
    </w:lvl>
    <w:lvl w:ilvl="6" w:tplc="CA6E71EE">
      <w:start w:val="1"/>
      <w:numFmt w:val="bullet"/>
      <w:lvlText w:val=""/>
      <w:lvlJc w:val="left"/>
      <w:pPr>
        <w:tabs>
          <w:tab w:val="num" w:pos="4680"/>
        </w:tabs>
        <w:ind w:left="4680" w:hanging="360"/>
      </w:pPr>
      <w:rPr>
        <w:rFonts w:ascii="Symbol" w:hAnsi="Symbol" w:hint="default"/>
      </w:rPr>
    </w:lvl>
    <w:lvl w:ilvl="7" w:tplc="4286742E">
      <w:start w:val="1"/>
      <w:numFmt w:val="bullet"/>
      <w:lvlText w:val="o"/>
      <w:lvlJc w:val="left"/>
      <w:pPr>
        <w:tabs>
          <w:tab w:val="num" w:pos="5400"/>
        </w:tabs>
        <w:ind w:left="5400" w:hanging="360"/>
      </w:pPr>
      <w:rPr>
        <w:rFonts w:ascii="Courier New" w:hAnsi="Courier New" w:cs="Courier New" w:hint="default"/>
      </w:rPr>
    </w:lvl>
    <w:lvl w:ilvl="8" w:tplc="763C71FA">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183241E"/>
    <w:multiLevelType w:val="multilevel"/>
    <w:tmpl w:val="88E8B08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DD5272"/>
    <w:multiLevelType w:val="hybridMultilevel"/>
    <w:tmpl w:val="2CA65712"/>
    <w:lvl w:ilvl="0" w:tplc="C186E9F6">
      <w:start w:val="1"/>
      <w:numFmt w:val="bullet"/>
      <w:lvlText w:val=""/>
      <w:lvlJc w:val="left"/>
      <w:pPr>
        <w:ind w:left="720" w:hanging="360"/>
      </w:pPr>
      <w:rPr>
        <w:rFonts w:ascii="Wingdings" w:hAnsi="Wingdings" w:hint="default"/>
      </w:rPr>
    </w:lvl>
    <w:lvl w:ilvl="1" w:tplc="3AF66BD8">
      <w:start w:val="1"/>
      <w:numFmt w:val="bullet"/>
      <w:lvlText w:val="o"/>
      <w:lvlJc w:val="left"/>
      <w:pPr>
        <w:ind w:left="1440" w:hanging="360"/>
      </w:pPr>
      <w:rPr>
        <w:rFonts w:ascii="Courier New" w:hAnsi="Courier New" w:cs="Courier New" w:hint="default"/>
      </w:rPr>
    </w:lvl>
    <w:lvl w:ilvl="2" w:tplc="B532DE6A">
      <w:start w:val="1"/>
      <w:numFmt w:val="bullet"/>
      <w:lvlText w:val=""/>
      <w:lvlJc w:val="left"/>
      <w:pPr>
        <w:ind w:left="2160" w:hanging="360"/>
      </w:pPr>
      <w:rPr>
        <w:rFonts w:ascii="Wingdings" w:hAnsi="Wingdings" w:hint="default"/>
      </w:rPr>
    </w:lvl>
    <w:lvl w:ilvl="3" w:tplc="32960750">
      <w:start w:val="1"/>
      <w:numFmt w:val="bullet"/>
      <w:lvlText w:val=""/>
      <w:lvlJc w:val="left"/>
      <w:pPr>
        <w:ind w:left="2880" w:hanging="360"/>
      </w:pPr>
      <w:rPr>
        <w:rFonts w:ascii="Symbol" w:hAnsi="Symbol" w:hint="default"/>
      </w:rPr>
    </w:lvl>
    <w:lvl w:ilvl="4" w:tplc="EAC2BE9A">
      <w:start w:val="1"/>
      <w:numFmt w:val="bullet"/>
      <w:lvlText w:val="o"/>
      <w:lvlJc w:val="left"/>
      <w:pPr>
        <w:ind w:left="3600" w:hanging="360"/>
      </w:pPr>
      <w:rPr>
        <w:rFonts w:ascii="Courier New" w:hAnsi="Courier New" w:cs="Courier New" w:hint="default"/>
      </w:rPr>
    </w:lvl>
    <w:lvl w:ilvl="5" w:tplc="A80094A4">
      <w:start w:val="1"/>
      <w:numFmt w:val="bullet"/>
      <w:lvlText w:val=""/>
      <w:lvlJc w:val="left"/>
      <w:pPr>
        <w:ind w:left="4320" w:hanging="360"/>
      </w:pPr>
      <w:rPr>
        <w:rFonts w:ascii="Wingdings" w:hAnsi="Wingdings" w:hint="default"/>
      </w:rPr>
    </w:lvl>
    <w:lvl w:ilvl="6" w:tplc="E6BAFAB4">
      <w:start w:val="1"/>
      <w:numFmt w:val="bullet"/>
      <w:lvlText w:val=""/>
      <w:lvlJc w:val="left"/>
      <w:pPr>
        <w:ind w:left="5040" w:hanging="360"/>
      </w:pPr>
      <w:rPr>
        <w:rFonts w:ascii="Symbol" w:hAnsi="Symbol" w:hint="default"/>
      </w:rPr>
    </w:lvl>
    <w:lvl w:ilvl="7" w:tplc="622EFFA6">
      <w:start w:val="1"/>
      <w:numFmt w:val="bullet"/>
      <w:lvlText w:val="o"/>
      <w:lvlJc w:val="left"/>
      <w:pPr>
        <w:ind w:left="5760" w:hanging="360"/>
      </w:pPr>
      <w:rPr>
        <w:rFonts w:ascii="Courier New" w:hAnsi="Courier New" w:cs="Courier New" w:hint="default"/>
      </w:rPr>
    </w:lvl>
    <w:lvl w:ilvl="8" w:tplc="07045EFE">
      <w:start w:val="1"/>
      <w:numFmt w:val="bullet"/>
      <w:lvlText w:val=""/>
      <w:lvlJc w:val="left"/>
      <w:pPr>
        <w:ind w:left="6480" w:hanging="360"/>
      </w:pPr>
      <w:rPr>
        <w:rFonts w:ascii="Wingdings" w:hAnsi="Wingdings" w:hint="default"/>
      </w:rPr>
    </w:lvl>
  </w:abstractNum>
  <w:abstractNum w:abstractNumId="11" w15:restartNumberingAfterBreak="0">
    <w:nsid w:val="3B072E3B"/>
    <w:multiLevelType w:val="hybridMultilevel"/>
    <w:tmpl w:val="676CF3AA"/>
    <w:lvl w:ilvl="0" w:tplc="744C1018">
      <w:numFmt w:val="bullet"/>
      <w:lvlText w:val=""/>
      <w:lvlJc w:val="left"/>
      <w:pPr>
        <w:ind w:left="720" w:hanging="360"/>
      </w:pPr>
      <w:rPr>
        <w:rFonts w:ascii="Symbol" w:eastAsia="Times New Roman" w:hAnsi="Symbol" w:cs="Arial" w:hint="default"/>
      </w:rPr>
    </w:lvl>
    <w:lvl w:ilvl="1" w:tplc="AEE4EDAA">
      <w:start w:val="1"/>
      <w:numFmt w:val="bullet"/>
      <w:lvlText w:val="o"/>
      <w:lvlJc w:val="left"/>
      <w:pPr>
        <w:ind w:left="1440" w:hanging="360"/>
      </w:pPr>
      <w:rPr>
        <w:rFonts w:ascii="Courier New" w:hAnsi="Courier New" w:cs="Courier New" w:hint="default"/>
      </w:rPr>
    </w:lvl>
    <w:lvl w:ilvl="2" w:tplc="355C60E6">
      <w:start w:val="1"/>
      <w:numFmt w:val="bullet"/>
      <w:lvlText w:val=""/>
      <w:lvlJc w:val="left"/>
      <w:pPr>
        <w:ind w:left="2160" w:hanging="360"/>
      </w:pPr>
      <w:rPr>
        <w:rFonts w:ascii="Wingdings" w:hAnsi="Wingdings" w:hint="default"/>
      </w:rPr>
    </w:lvl>
    <w:lvl w:ilvl="3" w:tplc="E4D8BF04">
      <w:start w:val="1"/>
      <w:numFmt w:val="bullet"/>
      <w:lvlText w:val=""/>
      <w:lvlJc w:val="left"/>
      <w:pPr>
        <w:ind w:left="2880" w:hanging="360"/>
      </w:pPr>
      <w:rPr>
        <w:rFonts w:ascii="Symbol" w:hAnsi="Symbol" w:hint="default"/>
      </w:rPr>
    </w:lvl>
    <w:lvl w:ilvl="4" w:tplc="8D7EAB56">
      <w:start w:val="1"/>
      <w:numFmt w:val="bullet"/>
      <w:lvlText w:val="o"/>
      <w:lvlJc w:val="left"/>
      <w:pPr>
        <w:ind w:left="3600" w:hanging="360"/>
      </w:pPr>
      <w:rPr>
        <w:rFonts w:ascii="Courier New" w:hAnsi="Courier New" w:cs="Courier New" w:hint="default"/>
      </w:rPr>
    </w:lvl>
    <w:lvl w:ilvl="5" w:tplc="97A64182">
      <w:start w:val="1"/>
      <w:numFmt w:val="bullet"/>
      <w:lvlText w:val=""/>
      <w:lvlJc w:val="left"/>
      <w:pPr>
        <w:ind w:left="4320" w:hanging="360"/>
      </w:pPr>
      <w:rPr>
        <w:rFonts w:ascii="Wingdings" w:hAnsi="Wingdings" w:hint="default"/>
      </w:rPr>
    </w:lvl>
    <w:lvl w:ilvl="6" w:tplc="6C8E00DE">
      <w:start w:val="1"/>
      <w:numFmt w:val="bullet"/>
      <w:lvlText w:val=""/>
      <w:lvlJc w:val="left"/>
      <w:pPr>
        <w:ind w:left="5040" w:hanging="360"/>
      </w:pPr>
      <w:rPr>
        <w:rFonts w:ascii="Symbol" w:hAnsi="Symbol" w:hint="default"/>
      </w:rPr>
    </w:lvl>
    <w:lvl w:ilvl="7" w:tplc="BEB22F0A">
      <w:start w:val="1"/>
      <w:numFmt w:val="bullet"/>
      <w:lvlText w:val="o"/>
      <w:lvlJc w:val="left"/>
      <w:pPr>
        <w:ind w:left="5760" w:hanging="360"/>
      </w:pPr>
      <w:rPr>
        <w:rFonts w:ascii="Courier New" w:hAnsi="Courier New" w:cs="Courier New" w:hint="default"/>
      </w:rPr>
    </w:lvl>
    <w:lvl w:ilvl="8" w:tplc="F2FA0A56">
      <w:start w:val="1"/>
      <w:numFmt w:val="bullet"/>
      <w:lvlText w:val=""/>
      <w:lvlJc w:val="left"/>
      <w:pPr>
        <w:ind w:left="6480" w:hanging="360"/>
      </w:pPr>
      <w:rPr>
        <w:rFonts w:ascii="Wingdings" w:hAnsi="Wingdings" w:hint="default"/>
      </w:rPr>
    </w:lvl>
  </w:abstractNum>
  <w:abstractNum w:abstractNumId="12" w15:restartNumberingAfterBreak="0">
    <w:nsid w:val="3F27021D"/>
    <w:multiLevelType w:val="hybridMultilevel"/>
    <w:tmpl w:val="8CE6C206"/>
    <w:lvl w:ilvl="0" w:tplc="E49002A4">
      <w:start w:val="1"/>
      <w:numFmt w:val="decimal"/>
      <w:lvlText w:val="%1."/>
      <w:lvlJc w:val="left"/>
      <w:pPr>
        <w:ind w:left="720" w:hanging="360"/>
      </w:pPr>
    </w:lvl>
    <w:lvl w:ilvl="1" w:tplc="986AC1FE" w:tentative="1">
      <w:start w:val="1"/>
      <w:numFmt w:val="lowerLetter"/>
      <w:lvlText w:val="%2."/>
      <w:lvlJc w:val="left"/>
      <w:pPr>
        <w:ind w:left="1440" w:hanging="360"/>
      </w:pPr>
    </w:lvl>
    <w:lvl w:ilvl="2" w:tplc="C4D84C84" w:tentative="1">
      <w:start w:val="1"/>
      <w:numFmt w:val="lowerRoman"/>
      <w:lvlText w:val="%3."/>
      <w:lvlJc w:val="right"/>
      <w:pPr>
        <w:ind w:left="2160" w:hanging="180"/>
      </w:pPr>
    </w:lvl>
    <w:lvl w:ilvl="3" w:tplc="D3BEDADA" w:tentative="1">
      <w:start w:val="1"/>
      <w:numFmt w:val="decimal"/>
      <w:lvlText w:val="%4."/>
      <w:lvlJc w:val="left"/>
      <w:pPr>
        <w:ind w:left="2880" w:hanging="360"/>
      </w:pPr>
    </w:lvl>
    <w:lvl w:ilvl="4" w:tplc="7364476C" w:tentative="1">
      <w:start w:val="1"/>
      <w:numFmt w:val="lowerLetter"/>
      <w:lvlText w:val="%5."/>
      <w:lvlJc w:val="left"/>
      <w:pPr>
        <w:ind w:left="3600" w:hanging="360"/>
      </w:pPr>
    </w:lvl>
    <w:lvl w:ilvl="5" w:tplc="8F9498C4" w:tentative="1">
      <w:start w:val="1"/>
      <w:numFmt w:val="lowerRoman"/>
      <w:lvlText w:val="%6."/>
      <w:lvlJc w:val="right"/>
      <w:pPr>
        <w:ind w:left="4320" w:hanging="180"/>
      </w:pPr>
    </w:lvl>
    <w:lvl w:ilvl="6" w:tplc="2542BA28" w:tentative="1">
      <w:start w:val="1"/>
      <w:numFmt w:val="decimal"/>
      <w:lvlText w:val="%7."/>
      <w:lvlJc w:val="left"/>
      <w:pPr>
        <w:ind w:left="5040" w:hanging="360"/>
      </w:pPr>
    </w:lvl>
    <w:lvl w:ilvl="7" w:tplc="4704B77A" w:tentative="1">
      <w:start w:val="1"/>
      <w:numFmt w:val="lowerLetter"/>
      <w:lvlText w:val="%8."/>
      <w:lvlJc w:val="left"/>
      <w:pPr>
        <w:ind w:left="5760" w:hanging="360"/>
      </w:pPr>
    </w:lvl>
    <w:lvl w:ilvl="8" w:tplc="3744A202" w:tentative="1">
      <w:start w:val="1"/>
      <w:numFmt w:val="lowerRoman"/>
      <w:lvlText w:val="%9."/>
      <w:lvlJc w:val="right"/>
      <w:pPr>
        <w:ind w:left="6480" w:hanging="180"/>
      </w:pPr>
    </w:lvl>
  </w:abstractNum>
  <w:abstractNum w:abstractNumId="13"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4" w15:restartNumberingAfterBreak="0">
    <w:nsid w:val="4DF213AB"/>
    <w:multiLevelType w:val="hybridMultilevel"/>
    <w:tmpl w:val="B720D110"/>
    <w:lvl w:ilvl="0" w:tplc="D938FA58">
      <w:start w:val="1"/>
      <w:numFmt w:val="decimal"/>
      <w:lvlText w:val="%1."/>
      <w:lvlJc w:val="left"/>
      <w:pPr>
        <w:ind w:left="720" w:hanging="360"/>
      </w:pPr>
      <w:rPr>
        <w:rFonts w:hint="default"/>
        <w:i/>
        <w:color w:val="000000" w:themeColor="text1"/>
        <w:sz w:val="22"/>
      </w:rPr>
    </w:lvl>
    <w:lvl w:ilvl="1" w:tplc="8A541832" w:tentative="1">
      <w:start w:val="1"/>
      <w:numFmt w:val="lowerLetter"/>
      <w:lvlText w:val="%2."/>
      <w:lvlJc w:val="left"/>
      <w:pPr>
        <w:ind w:left="1440" w:hanging="360"/>
      </w:pPr>
    </w:lvl>
    <w:lvl w:ilvl="2" w:tplc="8CB80F40" w:tentative="1">
      <w:start w:val="1"/>
      <w:numFmt w:val="lowerRoman"/>
      <w:lvlText w:val="%3."/>
      <w:lvlJc w:val="right"/>
      <w:pPr>
        <w:ind w:left="2160" w:hanging="180"/>
      </w:pPr>
    </w:lvl>
    <w:lvl w:ilvl="3" w:tplc="58481B42" w:tentative="1">
      <w:start w:val="1"/>
      <w:numFmt w:val="decimal"/>
      <w:lvlText w:val="%4."/>
      <w:lvlJc w:val="left"/>
      <w:pPr>
        <w:ind w:left="2880" w:hanging="360"/>
      </w:pPr>
    </w:lvl>
    <w:lvl w:ilvl="4" w:tplc="20D619AC" w:tentative="1">
      <w:start w:val="1"/>
      <w:numFmt w:val="lowerLetter"/>
      <w:lvlText w:val="%5."/>
      <w:lvlJc w:val="left"/>
      <w:pPr>
        <w:ind w:left="3600" w:hanging="360"/>
      </w:pPr>
    </w:lvl>
    <w:lvl w:ilvl="5" w:tplc="33361E3C" w:tentative="1">
      <w:start w:val="1"/>
      <w:numFmt w:val="lowerRoman"/>
      <w:lvlText w:val="%6."/>
      <w:lvlJc w:val="right"/>
      <w:pPr>
        <w:ind w:left="4320" w:hanging="180"/>
      </w:pPr>
    </w:lvl>
    <w:lvl w:ilvl="6" w:tplc="389ACCB6" w:tentative="1">
      <w:start w:val="1"/>
      <w:numFmt w:val="decimal"/>
      <w:lvlText w:val="%7."/>
      <w:lvlJc w:val="left"/>
      <w:pPr>
        <w:ind w:left="5040" w:hanging="360"/>
      </w:pPr>
    </w:lvl>
    <w:lvl w:ilvl="7" w:tplc="010C8D0C" w:tentative="1">
      <w:start w:val="1"/>
      <w:numFmt w:val="lowerLetter"/>
      <w:lvlText w:val="%8."/>
      <w:lvlJc w:val="left"/>
      <w:pPr>
        <w:ind w:left="5760" w:hanging="360"/>
      </w:pPr>
    </w:lvl>
    <w:lvl w:ilvl="8" w:tplc="79621718" w:tentative="1">
      <w:start w:val="1"/>
      <w:numFmt w:val="lowerRoman"/>
      <w:lvlText w:val="%9."/>
      <w:lvlJc w:val="right"/>
      <w:pPr>
        <w:ind w:left="6480" w:hanging="180"/>
      </w:pPr>
    </w:lvl>
  </w:abstractNum>
  <w:abstractNum w:abstractNumId="15" w15:restartNumberingAfterBreak="0">
    <w:nsid w:val="53D14A88"/>
    <w:multiLevelType w:val="hybridMultilevel"/>
    <w:tmpl w:val="2248AD40"/>
    <w:lvl w:ilvl="0" w:tplc="D47E93AA">
      <w:start w:val="1"/>
      <w:numFmt w:val="bullet"/>
      <w:lvlText w:val=""/>
      <w:lvlJc w:val="left"/>
      <w:pPr>
        <w:ind w:left="720" w:hanging="360"/>
      </w:pPr>
      <w:rPr>
        <w:rFonts w:ascii="Symbol" w:hAnsi="Symbol" w:hint="default"/>
      </w:rPr>
    </w:lvl>
    <w:lvl w:ilvl="1" w:tplc="85AA6548" w:tentative="1">
      <w:start w:val="1"/>
      <w:numFmt w:val="lowerLetter"/>
      <w:lvlText w:val="%2."/>
      <w:lvlJc w:val="left"/>
      <w:pPr>
        <w:ind w:left="1440" w:hanging="360"/>
      </w:pPr>
    </w:lvl>
    <w:lvl w:ilvl="2" w:tplc="DC623744" w:tentative="1">
      <w:start w:val="1"/>
      <w:numFmt w:val="lowerRoman"/>
      <w:lvlText w:val="%3."/>
      <w:lvlJc w:val="right"/>
      <w:pPr>
        <w:ind w:left="2160" w:hanging="180"/>
      </w:pPr>
    </w:lvl>
    <w:lvl w:ilvl="3" w:tplc="8E9A2FE8" w:tentative="1">
      <w:start w:val="1"/>
      <w:numFmt w:val="decimal"/>
      <w:lvlText w:val="%4."/>
      <w:lvlJc w:val="left"/>
      <w:pPr>
        <w:ind w:left="2880" w:hanging="360"/>
      </w:pPr>
    </w:lvl>
    <w:lvl w:ilvl="4" w:tplc="309C45C6" w:tentative="1">
      <w:start w:val="1"/>
      <w:numFmt w:val="lowerLetter"/>
      <w:lvlText w:val="%5."/>
      <w:lvlJc w:val="left"/>
      <w:pPr>
        <w:ind w:left="3600" w:hanging="360"/>
      </w:pPr>
    </w:lvl>
    <w:lvl w:ilvl="5" w:tplc="3A96E542" w:tentative="1">
      <w:start w:val="1"/>
      <w:numFmt w:val="lowerRoman"/>
      <w:lvlText w:val="%6."/>
      <w:lvlJc w:val="right"/>
      <w:pPr>
        <w:ind w:left="4320" w:hanging="180"/>
      </w:pPr>
    </w:lvl>
    <w:lvl w:ilvl="6" w:tplc="B9B03EC0" w:tentative="1">
      <w:start w:val="1"/>
      <w:numFmt w:val="decimal"/>
      <w:lvlText w:val="%7."/>
      <w:lvlJc w:val="left"/>
      <w:pPr>
        <w:ind w:left="5040" w:hanging="360"/>
      </w:pPr>
    </w:lvl>
    <w:lvl w:ilvl="7" w:tplc="D7A68EB2" w:tentative="1">
      <w:start w:val="1"/>
      <w:numFmt w:val="lowerLetter"/>
      <w:lvlText w:val="%8."/>
      <w:lvlJc w:val="left"/>
      <w:pPr>
        <w:ind w:left="5760" w:hanging="360"/>
      </w:pPr>
    </w:lvl>
    <w:lvl w:ilvl="8" w:tplc="EC7E659C" w:tentative="1">
      <w:start w:val="1"/>
      <w:numFmt w:val="lowerRoman"/>
      <w:lvlText w:val="%9."/>
      <w:lvlJc w:val="right"/>
      <w:pPr>
        <w:ind w:left="6480" w:hanging="180"/>
      </w:pPr>
    </w:lvl>
  </w:abstractNum>
  <w:abstractNum w:abstractNumId="16" w15:restartNumberingAfterBreak="0">
    <w:nsid w:val="54B31A24"/>
    <w:multiLevelType w:val="hybridMultilevel"/>
    <w:tmpl w:val="05723140"/>
    <w:lvl w:ilvl="0" w:tplc="D57C9FFE">
      <w:start w:val="9"/>
      <w:numFmt w:val="decimal"/>
      <w:lvlText w:val="%1."/>
      <w:lvlJc w:val="left"/>
      <w:pPr>
        <w:ind w:left="720" w:hanging="360"/>
      </w:pPr>
      <w:rPr>
        <w:rFonts w:hint="default"/>
      </w:rPr>
    </w:lvl>
    <w:lvl w:ilvl="1" w:tplc="79B0F6A4" w:tentative="1">
      <w:start w:val="1"/>
      <w:numFmt w:val="lowerLetter"/>
      <w:lvlText w:val="%2."/>
      <w:lvlJc w:val="left"/>
      <w:pPr>
        <w:ind w:left="1440" w:hanging="360"/>
      </w:pPr>
    </w:lvl>
    <w:lvl w:ilvl="2" w:tplc="B080C9B4" w:tentative="1">
      <w:start w:val="1"/>
      <w:numFmt w:val="lowerRoman"/>
      <w:lvlText w:val="%3."/>
      <w:lvlJc w:val="right"/>
      <w:pPr>
        <w:ind w:left="2160" w:hanging="180"/>
      </w:pPr>
    </w:lvl>
    <w:lvl w:ilvl="3" w:tplc="77741942" w:tentative="1">
      <w:start w:val="1"/>
      <w:numFmt w:val="decimal"/>
      <w:lvlText w:val="%4."/>
      <w:lvlJc w:val="left"/>
      <w:pPr>
        <w:ind w:left="2880" w:hanging="360"/>
      </w:pPr>
    </w:lvl>
    <w:lvl w:ilvl="4" w:tplc="74A694C2" w:tentative="1">
      <w:start w:val="1"/>
      <w:numFmt w:val="lowerLetter"/>
      <w:lvlText w:val="%5."/>
      <w:lvlJc w:val="left"/>
      <w:pPr>
        <w:ind w:left="3600" w:hanging="360"/>
      </w:pPr>
    </w:lvl>
    <w:lvl w:ilvl="5" w:tplc="43962D26" w:tentative="1">
      <w:start w:val="1"/>
      <w:numFmt w:val="lowerRoman"/>
      <w:lvlText w:val="%6."/>
      <w:lvlJc w:val="right"/>
      <w:pPr>
        <w:ind w:left="4320" w:hanging="180"/>
      </w:pPr>
    </w:lvl>
    <w:lvl w:ilvl="6" w:tplc="86B684F8" w:tentative="1">
      <w:start w:val="1"/>
      <w:numFmt w:val="decimal"/>
      <w:lvlText w:val="%7."/>
      <w:lvlJc w:val="left"/>
      <w:pPr>
        <w:ind w:left="5040" w:hanging="360"/>
      </w:pPr>
    </w:lvl>
    <w:lvl w:ilvl="7" w:tplc="C1C09E14" w:tentative="1">
      <w:start w:val="1"/>
      <w:numFmt w:val="lowerLetter"/>
      <w:lvlText w:val="%8."/>
      <w:lvlJc w:val="left"/>
      <w:pPr>
        <w:ind w:left="5760" w:hanging="360"/>
      </w:pPr>
    </w:lvl>
    <w:lvl w:ilvl="8" w:tplc="0396E3FE" w:tentative="1">
      <w:start w:val="1"/>
      <w:numFmt w:val="lowerRoman"/>
      <w:lvlText w:val="%9."/>
      <w:lvlJc w:val="right"/>
      <w:pPr>
        <w:ind w:left="6480" w:hanging="180"/>
      </w:pPr>
    </w:lvl>
  </w:abstractNum>
  <w:abstractNum w:abstractNumId="17" w15:restartNumberingAfterBreak="0">
    <w:nsid w:val="5B5C2A9B"/>
    <w:multiLevelType w:val="hybridMultilevel"/>
    <w:tmpl w:val="27868542"/>
    <w:lvl w:ilvl="0" w:tplc="8FC4D140">
      <w:start w:val="1"/>
      <w:numFmt w:val="bullet"/>
      <w:lvlText w:val=""/>
      <w:lvlJc w:val="left"/>
      <w:pPr>
        <w:ind w:left="720" w:hanging="360"/>
      </w:pPr>
      <w:rPr>
        <w:rFonts w:ascii="Symbol" w:hAnsi="Symbol" w:hint="default"/>
      </w:rPr>
    </w:lvl>
    <w:lvl w:ilvl="1" w:tplc="02087044" w:tentative="1">
      <w:start w:val="1"/>
      <w:numFmt w:val="bullet"/>
      <w:lvlText w:val="o"/>
      <w:lvlJc w:val="left"/>
      <w:pPr>
        <w:ind w:left="1440" w:hanging="360"/>
      </w:pPr>
      <w:rPr>
        <w:rFonts w:ascii="Courier New" w:hAnsi="Courier New" w:cs="Courier New" w:hint="default"/>
      </w:rPr>
    </w:lvl>
    <w:lvl w:ilvl="2" w:tplc="4634997A" w:tentative="1">
      <w:start w:val="1"/>
      <w:numFmt w:val="bullet"/>
      <w:lvlText w:val=""/>
      <w:lvlJc w:val="left"/>
      <w:pPr>
        <w:ind w:left="2160" w:hanging="360"/>
      </w:pPr>
      <w:rPr>
        <w:rFonts w:ascii="Wingdings" w:hAnsi="Wingdings" w:hint="default"/>
      </w:rPr>
    </w:lvl>
    <w:lvl w:ilvl="3" w:tplc="8D44E590" w:tentative="1">
      <w:start w:val="1"/>
      <w:numFmt w:val="bullet"/>
      <w:lvlText w:val=""/>
      <w:lvlJc w:val="left"/>
      <w:pPr>
        <w:ind w:left="2880" w:hanging="360"/>
      </w:pPr>
      <w:rPr>
        <w:rFonts w:ascii="Symbol" w:hAnsi="Symbol" w:hint="default"/>
      </w:rPr>
    </w:lvl>
    <w:lvl w:ilvl="4" w:tplc="4BA0C728" w:tentative="1">
      <w:start w:val="1"/>
      <w:numFmt w:val="bullet"/>
      <w:lvlText w:val="o"/>
      <w:lvlJc w:val="left"/>
      <w:pPr>
        <w:ind w:left="3600" w:hanging="360"/>
      </w:pPr>
      <w:rPr>
        <w:rFonts w:ascii="Courier New" w:hAnsi="Courier New" w:cs="Courier New" w:hint="default"/>
      </w:rPr>
    </w:lvl>
    <w:lvl w:ilvl="5" w:tplc="DCE82E4A" w:tentative="1">
      <w:start w:val="1"/>
      <w:numFmt w:val="bullet"/>
      <w:lvlText w:val=""/>
      <w:lvlJc w:val="left"/>
      <w:pPr>
        <w:ind w:left="4320" w:hanging="360"/>
      </w:pPr>
      <w:rPr>
        <w:rFonts w:ascii="Wingdings" w:hAnsi="Wingdings" w:hint="default"/>
      </w:rPr>
    </w:lvl>
    <w:lvl w:ilvl="6" w:tplc="267019DC" w:tentative="1">
      <w:start w:val="1"/>
      <w:numFmt w:val="bullet"/>
      <w:lvlText w:val=""/>
      <w:lvlJc w:val="left"/>
      <w:pPr>
        <w:ind w:left="5040" w:hanging="360"/>
      </w:pPr>
      <w:rPr>
        <w:rFonts w:ascii="Symbol" w:hAnsi="Symbol" w:hint="default"/>
      </w:rPr>
    </w:lvl>
    <w:lvl w:ilvl="7" w:tplc="94841EF2" w:tentative="1">
      <w:start w:val="1"/>
      <w:numFmt w:val="bullet"/>
      <w:lvlText w:val="o"/>
      <w:lvlJc w:val="left"/>
      <w:pPr>
        <w:ind w:left="5760" w:hanging="360"/>
      </w:pPr>
      <w:rPr>
        <w:rFonts w:ascii="Courier New" w:hAnsi="Courier New" w:cs="Courier New" w:hint="default"/>
      </w:rPr>
    </w:lvl>
    <w:lvl w:ilvl="8" w:tplc="6CC0A0B8" w:tentative="1">
      <w:start w:val="1"/>
      <w:numFmt w:val="bullet"/>
      <w:lvlText w:val=""/>
      <w:lvlJc w:val="left"/>
      <w:pPr>
        <w:ind w:left="6480" w:hanging="360"/>
      </w:pPr>
      <w:rPr>
        <w:rFonts w:ascii="Wingdings" w:hAnsi="Wingdings" w:hint="default"/>
      </w:rPr>
    </w:lvl>
  </w:abstractNum>
  <w:abstractNum w:abstractNumId="18"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733CAB"/>
    <w:multiLevelType w:val="hybridMultilevel"/>
    <w:tmpl w:val="5A1EA4C2"/>
    <w:lvl w:ilvl="0" w:tplc="FDE618FA">
      <w:start w:val="1"/>
      <w:numFmt w:val="bullet"/>
      <w:lvlText w:val=""/>
      <w:lvlJc w:val="left"/>
      <w:pPr>
        <w:ind w:left="720" w:hanging="360"/>
      </w:pPr>
      <w:rPr>
        <w:rFonts w:ascii="Symbol" w:hAnsi="Symbol" w:hint="default"/>
      </w:rPr>
    </w:lvl>
    <w:lvl w:ilvl="1" w:tplc="8E7CD256" w:tentative="1">
      <w:start w:val="1"/>
      <w:numFmt w:val="bullet"/>
      <w:lvlText w:val="o"/>
      <w:lvlJc w:val="left"/>
      <w:pPr>
        <w:ind w:left="1440" w:hanging="360"/>
      </w:pPr>
      <w:rPr>
        <w:rFonts w:ascii="Courier New" w:hAnsi="Courier New" w:cs="Courier New" w:hint="default"/>
      </w:rPr>
    </w:lvl>
    <w:lvl w:ilvl="2" w:tplc="EB3E2950" w:tentative="1">
      <w:start w:val="1"/>
      <w:numFmt w:val="bullet"/>
      <w:lvlText w:val=""/>
      <w:lvlJc w:val="left"/>
      <w:pPr>
        <w:ind w:left="2160" w:hanging="360"/>
      </w:pPr>
      <w:rPr>
        <w:rFonts w:ascii="Wingdings" w:hAnsi="Wingdings" w:hint="default"/>
      </w:rPr>
    </w:lvl>
    <w:lvl w:ilvl="3" w:tplc="66287426" w:tentative="1">
      <w:start w:val="1"/>
      <w:numFmt w:val="bullet"/>
      <w:lvlText w:val=""/>
      <w:lvlJc w:val="left"/>
      <w:pPr>
        <w:ind w:left="2880" w:hanging="360"/>
      </w:pPr>
      <w:rPr>
        <w:rFonts w:ascii="Symbol" w:hAnsi="Symbol" w:hint="default"/>
      </w:rPr>
    </w:lvl>
    <w:lvl w:ilvl="4" w:tplc="765C2912" w:tentative="1">
      <w:start w:val="1"/>
      <w:numFmt w:val="bullet"/>
      <w:lvlText w:val="o"/>
      <w:lvlJc w:val="left"/>
      <w:pPr>
        <w:ind w:left="3600" w:hanging="360"/>
      </w:pPr>
      <w:rPr>
        <w:rFonts w:ascii="Courier New" w:hAnsi="Courier New" w:cs="Courier New" w:hint="default"/>
      </w:rPr>
    </w:lvl>
    <w:lvl w:ilvl="5" w:tplc="07443078" w:tentative="1">
      <w:start w:val="1"/>
      <w:numFmt w:val="bullet"/>
      <w:lvlText w:val=""/>
      <w:lvlJc w:val="left"/>
      <w:pPr>
        <w:ind w:left="4320" w:hanging="360"/>
      </w:pPr>
      <w:rPr>
        <w:rFonts w:ascii="Wingdings" w:hAnsi="Wingdings" w:hint="default"/>
      </w:rPr>
    </w:lvl>
    <w:lvl w:ilvl="6" w:tplc="B5C4CF58" w:tentative="1">
      <w:start w:val="1"/>
      <w:numFmt w:val="bullet"/>
      <w:lvlText w:val=""/>
      <w:lvlJc w:val="left"/>
      <w:pPr>
        <w:ind w:left="5040" w:hanging="360"/>
      </w:pPr>
      <w:rPr>
        <w:rFonts w:ascii="Symbol" w:hAnsi="Symbol" w:hint="default"/>
      </w:rPr>
    </w:lvl>
    <w:lvl w:ilvl="7" w:tplc="1098F01E" w:tentative="1">
      <w:start w:val="1"/>
      <w:numFmt w:val="bullet"/>
      <w:lvlText w:val="o"/>
      <w:lvlJc w:val="left"/>
      <w:pPr>
        <w:ind w:left="5760" w:hanging="360"/>
      </w:pPr>
      <w:rPr>
        <w:rFonts w:ascii="Courier New" w:hAnsi="Courier New" w:cs="Courier New" w:hint="default"/>
      </w:rPr>
    </w:lvl>
    <w:lvl w:ilvl="8" w:tplc="4ADA058A" w:tentative="1">
      <w:start w:val="1"/>
      <w:numFmt w:val="bullet"/>
      <w:lvlText w:val=""/>
      <w:lvlJc w:val="left"/>
      <w:pPr>
        <w:ind w:left="6480" w:hanging="360"/>
      </w:pPr>
      <w:rPr>
        <w:rFonts w:ascii="Wingdings" w:hAnsi="Wingdings" w:hint="default"/>
      </w:rPr>
    </w:lvl>
  </w:abstractNum>
  <w:abstractNum w:abstractNumId="20" w15:restartNumberingAfterBreak="0">
    <w:nsid w:val="6FF131C9"/>
    <w:multiLevelType w:val="multilevel"/>
    <w:tmpl w:val="48C65BB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6E0156"/>
    <w:multiLevelType w:val="hybridMultilevel"/>
    <w:tmpl w:val="9DBCDD46"/>
    <w:lvl w:ilvl="0" w:tplc="CDEC6B38">
      <w:start w:val="1"/>
      <w:numFmt w:val="decimal"/>
      <w:lvlText w:val="%1."/>
      <w:lvlJc w:val="left"/>
      <w:pPr>
        <w:ind w:left="1070" w:hanging="710"/>
      </w:pPr>
      <w:rPr>
        <w:rFonts w:hint="default"/>
      </w:rPr>
    </w:lvl>
    <w:lvl w:ilvl="1" w:tplc="E2FA4C5C" w:tentative="1">
      <w:start w:val="1"/>
      <w:numFmt w:val="lowerLetter"/>
      <w:lvlText w:val="%2."/>
      <w:lvlJc w:val="left"/>
      <w:pPr>
        <w:ind w:left="1440" w:hanging="360"/>
      </w:pPr>
    </w:lvl>
    <w:lvl w:ilvl="2" w:tplc="D4649CC0" w:tentative="1">
      <w:start w:val="1"/>
      <w:numFmt w:val="lowerRoman"/>
      <w:lvlText w:val="%3."/>
      <w:lvlJc w:val="right"/>
      <w:pPr>
        <w:ind w:left="2160" w:hanging="180"/>
      </w:pPr>
    </w:lvl>
    <w:lvl w:ilvl="3" w:tplc="0AE8A7CE" w:tentative="1">
      <w:start w:val="1"/>
      <w:numFmt w:val="decimal"/>
      <w:lvlText w:val="%4."/>
      <w:lvlJc w:val="left"/>
      <w:pPr>
        <w:ind w:left="2880" w:hanging="360"/>
      </w:pPr>
    </w:lvl>
    <w:lvl w:ilvl="4" w:tplc="F67E0436" w:tentative="1">
      <w:start w:val="1"/>
      <w:numFmt w:val="lowerLetter"/>
      <w:lvlText w:val="%5."/>
      <w:lvlJc w:val="left"/>
      <w:pPr>
        <w:ind w:left="3600" w:hanging="360"/>
      </w:pPr>
    </w:lvl>
    <w:lvl w:ilvl="5" w:tplc="FDFA2D5E" w:tentative="1">
      <w:start w:val="1"/>
      <w:numFmt w:val="lowerRoman"/>
      <w:lvlText w:val="%6."/>
      <w:lvlJc w:val="right"/>
      <w:pPr>
        <w:ind w:left="4320" w:hanging="180"/>
      </w:pPr>
    </w:lvl>
    <w:lvl w:ilvl="6" w:tplc="F9F2625A" w:tentative="1">
      <w:start w:val="1"/>
      <w:numFmt w:val="decimal"/>
      <w:lvlText w:val="%7."/>
      <w:lvlJc w:val="left"/>
      <w:pPr>
        <w:ind w:left="5040" w:hanging="360"/>
      </w:pPr>
    </w:lvl>
    <w:lvl w:ilvl="7" w:tplc="ACEC5938" w:tentative="1">
      <w:start w:val="1"/>
      <w:numFmt w:val="lowerLetter"/>
      <w:lvlText w:val="%8."/>
      <w:lvlJc w:val="left"/>
      <w:pPr>
        <w:ind w:left="5760" w:hanging="360"/>
      </w:pPr>
    </w:lvl>
    <w:lvl w:ilvl="8" w:tplc="2E04D694" w:tentative="1">
      <w:start w:val="1"/>
      <w:numFmt w:val="lowerRoman"/>
      <w:lvlText w:val="%9."/>
      <w:lvlJc w:val="right"/>
      <w:pPr>
        <w:ind w:left="6480" w:hanging="180"/>
      </w:pPr>
    </w:lvl>
  </w:abstractNum>
  <w:abstractNum w:abstractNumId="22" w15:restartNumberingAfterBreak="0">
    <w:nsid w:val="7B4B4C01"/>
    <w:multiLevelType w:val="hybridMultilevel"/>
    <w:tmpl w:val="29BEC11C"/>
    <w:lvl w:ilvl="0" w:tplc="ED38FD3A">
      <w:start w:val="1"/>
      <w:numFmt w:val="bullet"/>
      <w:lvlText w:val=""/>
      <w:lvlJc w:val="left"/>
      <w:pPr>
        <w:ind w:left="720" w:hanging="360"/>
      </w:pPr>
      <w:rPr>
        <w:rFonts w:ascii="Symbol" w:hAnsi="Symbol" w:hint="default"/>
      </w:rPr>
    </w:lvl>
    <w:lvl w:ilvl="1" w:tplc="4D18019A" w:tentative="1">
      <w:start w:val="1"/>
      <w:numFmt w:val="bullet"/>
      <w:lvlText w:val="o"/>
      <w:lvlJc w:val="left"/>
      <w:pPr>
        <w:ind w:left="1440" w:hanging="360"/>
      </w:pPr>
      <w:rPr>
        <w:rFonts w:ascii="Courier New" w:hAnsi="Courier New" w:cs="Courier New" w:hint="default"/>
      </w:rPr>
    </w:lvl>
    <w:lvl w:ilvl="2" w:tplc="C596C51C" w:tentative="1">
      <w:start w:val="1"/>
      <w:numFmt w:val="bullet"/>
      <w:lvlText w:val=""/>
      <w:lvlJc w:val="left"/>
      <w:pPr>
        <w:ind w:left="2160" w:hanging="360"/>
      </w:pPr>
      <w:rPr>
        <w:rFonts w:ascii="Wingdings" w:hAnsi="Wingdings" w:hint="default"/>
      </w:rPr>
    </w:lvl>
    <w:lvl w:ilvl="3" w:tplc="751040CC" w:tentative="1">
      <w:start w:val="1"/>
      <w:numFmt w:val="bullet"/>
      <w:lvlText w:val=""/>
      <w:lvlJc w:val="left"/>
      <w:pPr>
        <w:ind w:left="2880" w:hanging="360"/>
      </w:pPr>
      <w:rPr>
        <w:rFonts w:ascii="Symbol" w:hAnsi="Symbol" w:hint="default"/>
      </w:rPr>
    </w:lvl>
    <w:lvl w:ilvl="4" w:tplc="4E020C52" w:tentative="1">
      <w:start w:val="1"/>
      <w:numFmt w:val="bullet"/>
      <w:lvlText w:val="o"/>
      <w:lvlJc w:val="left"/>
      <w:pPr>
        <w:ind w:left="3600" w:hanging="360"/>
      </w:pPr>
      <w:rPr>
        <w:rFonts w:ascii="Courier New" w:hAnsi="Courier New" w:cs="Courier New" w:hint="default"/>
      </w:rPr>
    </w:lvl>
    <w:lvl w:ilvl="5" w:tplc="0EB45D3E" w:tentative="1">
      <w:start w:val="1"/>
      <w:numFmt w:val="bullet"/>
      <w:lvlText w:val=""/>
      <w:lvlJc w:val="left"/>
      <w:pPr>
        <w:ind w:left="4320" w:hanging="360"/>
      </w:pPr>
      <w:rPr>
        <w:rFonts w:ascii="Wingdings" w:hAnsi="Wingdings" w:hint="default"/>
      </w:rPr>
    </w:lvl>
    <w:lvl w:ilvl="6" w:tplc="A61040CE" w:tentative="1">
      <w:start w:val="1"/>
      <w:numFmt w:val="bullet"/>
      <w:lvlText w:val=""/>
      <w:lvlJc w:val="left"/>
      <w:pPr>
        <w:ind w:left="5040" w:hanging="360"/>
      </w:pPr>
      <w:rPr>
        <w:rFonts w:ascii="Symbol" w:hAnsi="Symbol" w:hint="default"/>
      </w:rPr>
    </w:lvl>
    <w:lvl w:ilvl="7" w:tplc="760C17F0" w:tentative="1">
      <w:start w:val="1"/>
      <w:numFmt w:val="bullet"/>
      <w:lvlText w:val="o"/>
      <w:lvlJc w:val="left"/>
      <w:pPr>
        <w:ind w:left="5760" w:hanging="360"/>
      </w:pPr>
      <w:rPr>
        <w:rFonts w:ascii="Courier New" w:hAnsi="Courier New" w:cs="Courier New" w:hint="default"/>
      </w:rPr>
    </w:lvl>
    <w:lvl w:ilvl="8" w:tplc="8FB4848E" w:tentative="1">
      <w:start w:val="1"/>
      <w:numFmt w:val="bullet"/>
      <w:lvlText w:val=""/>
      <w:lvlJc w:val="left"/>
      <w:pPr>
        <w:ind w:left="6480" w:hanging="360"/>
      </w:pPr>
      <w:rPr>
        <w:rFonts w:ascii="Wingdings" w:hAnsi="Wingdings" w:hint="default"/>
      </w:rPr>
    </w:lvl>
  </w:abstractNum>
  <w:abstractNum w:abstractNumId="23" w15:restartNumberingAfterBreak="0">
    <w:nsid w:val="7BB65520"/>
    <w:multiLevelType w:val="hybridMultilevel"/>
    <w:tmpl w:val="E592AC24"/>
    <w:lvl w:ilvl="0" w:tplc="ACEA0FD6">
      <w:start w:val="1"/>
      <w:numFmt w:val="bullet"/>
      <w:lvlText w:val=""/>
      <w:lvlJc w:val="left"/>
      <w:pPr>
        <w:ind w:left="720" w:hanging="360"/>
      </w:pPr>
      <w:rPr>
        <w:rFonts w:ascii="Symbol" w:hAnsi="Symbol" w:hint="default"/>
      </w:rPr>
    </w:lvl>
    <w:lvl w:ilvl="1" w:tplc="F3F49064" w:tentative="1">
      <w:start w:val="1"/>
      <w:numFmt w:val="bullet"/>
      <w:lvlText w:val="o"/>
      <w:lvlJc w:val="left"/>
      <w:pPr>
        <w:ind w:left="1440" w:hanging="360"/>
      </w:pPr>
      <w:rPr>
        <w:rFonts w:ascii="Courier New" w:hAnsi="Courier New" w:cs="Courier New" w:hint="default"/>
      </w:rPr>
    </w:lvl>
    <w:lvl w:ilvl="2" w:tplc="DA80DE84" w:tentative="1">
      <w:start w:val="1"/>
      <w:numFmt w:val="bullet"/>
      <w:lvlText w:val=""/>
      <w:lvlJc w:val="left"/>
      <w:pPr>
        <w:ind w:left="2160" w:hanging="360"/>
      </w:pPr>
      <w:rPr>
        <w:rFonts w:ascii="Wingdings" w:hAnsi="Wingdings" w:hint="default"/>
      </w:rPr>
    </w:lvl>
    <w:lvl w:ilvl="3" w:tplc="31F84112" w:tentative="1">
      <w:start w:val="1"/>
      <w:numFmt w:val="bullet"/>
      <w:lvlText w:val=""/>
      <w:lvlJc w:val="left"/>
      <w:pPr>
        <w:ind w:left="2880" w:hanging="360"/>
      </w:pPr>
      <w:rPr>
        <w:rFonts w:ascii="Symbol" w:hAnsi="Symbol" w:hint="default"/>
      </w:rPr>
    </w:lvl>
    <w:lvl w:ilvl="4" w:tplc="CF5ECDAA" w:tentative="1">
      <w:start w:val="1"/>
      <w:numFmt w:val="bullet"/>
      <w:lvlText w:val="o"/>
      <w:lvlJc w:val="left"/>
      <w:pPr>
        <w:ind w:left="3600" w:hanging="360"/>
      </w:pPr>
      <w:rPr>
        <w:rFonts w:ascii="Courier New" w:hAnsi="Courier New" w:cs="Courier New" w:hint="default"/>
      </w:rPr>
    </w:lvl>
    <w:lvl w:ilvl="5" w:tplc="89367C9C" w:tentative="1">
      <w:start w:val="1"/>
      <w:numFmt w:val="bullet"/>
      <w:lvlText w:val=""/>
      <w:lvlJc w:val="left"/>
      <w:pPr>
        <w:ind w:left="4320" w:hanging="360"/>
      </w:pPr>
      <w:rPr>
        <w:rFonts w:ascii="Wingdings" w:hAnsi="Wingdings" w:hint="default"/>
      </w:rPr>
    </w:lvl>
    <w:lvl w:ilvl="6" w:tplc="E83CE80A" w:tentative="1">
      <w:start w:val="1"/>
      <w:numFmt w:val="bullet"/>
      <w:lvlText w:val=""/>
      <w:lvlJc w:val="left"/>
      <w:pPr>
        <w:ind w:left="5040" w:hanging="360"/>
      </w:pPr>
      <w:rPr>
        <w:rFonts w:ascii="Symbol" w:hAnsi="Symbol" w:hint="default"/>
      </w:rPr>
    </w:lvl>
    <w:lvl w:ilvl="7" w:tplc="6F547284" w:tentative="1">
      <w:start w:val="1"/>
      <w:numFmt w:val="bullet"/>
      <w:lvlText w:val="o"/>
      <w:lvlJc w:val="left"/>
      <w:pPr>
        <w:ind w:left="5760" w:hanging="360"/>
      </w:pPr>
      <w:rPr>
        <w:rFonts w:ascii="Courier New" w:hAnsi="Courier New" w:cs="Courier New" w:hint="default"/>
      </w:rPr>
    </w:lvl>
    <w:lvl w:ilvl="8" w:tplc="906E6EDC" w:tentative="1">
      <w:start w:val="1"/>
      <w:numFmt w:val="bullet"/>
      <w:lvlText w:val=""/>
      <w:lvlJc w:val="left"/>
      <w:pPr>
        <w:ind w:left="6480" w:hanging="360"/>
      </w:pPr>
      <w:rPr>
        <w:rFonts w:ascii="Wingdings" w:hAnsi="Wingdings" w:hint="default"/>
      </w:rPr>
    </w:lvl>
  </w:abstractNum>
  <w:abstractNum w:abstractNumId="24" w15:restartNumberingAfterBreak="0">
    <w:nsid w:val="7FB87E4B"/>
    <w:multiLevelType w:val="hybridMultilevel"/>
    <w:tmpl w:val="9F448426"/>
    <w:lvl w:ilvl="0" w:tplc="219A9628">
      <w:start w:val="1"/>
      <w:numFmt w:val="decimal"/>
      <w:lvlText w:val="%1."/>
      <w:lvlJc w:val="left"/>
      <w:pPr>
        <w:ind w:left="720" w:hanging="360"/>
      </w:pPr>
      <w:rPr>
        <w:rFonts w:hint="default"/>
      </w:rPr>
    </w:lvl>
    <w:lvl w:ilvl="1" w:tplc="1D56B81E" w:tentative="1">
      <w:start w:val="1"/>
      <w:numFmt w:val="lowerLetter"/>
      <w:lvlText w:val="%2."/>
      <w:lvlJc w:val="left"/>
      <w:pPr>
        <w:ind w:left="1440" w:hanging="360"/>
      </w:pPr>
    </w:lvl>
    <w:lvl w:ilvl="2" w:tplc="080C23AE" w:tentative="1">
      <w:start w:val="1"/>
      <w:numFmt w:val="lowerRoman"/>
      <w:lvlText w:val="%3."/>
      <w:lvlJc w:val="right"/>
      <w:pPr>
        <w:ind w:left="2160" w:hanging="180"/>
      </w:pPr>
    </w:lvl>
    <w:lvl w:ilvl="3" w:tplc="3BB88B50" w:tentative="1">
      <w:start w:val="1"/>
      <w:numFmt w:val="decimal"/>
      <w:lvlText w:val="%4."/>
      <w:lvlJc w:val="left"/>
      <w:pPr>
        <w:ind w:left="2880" w:hanging="360"/>
      </w:pPr>
    </w:lvl>
    <w:lvl w:ilvl="4" w:tplc="F6BE9162" w:tentative="1">
      <w:start w:val="1"/>
      <w:numFmt w:val="lowerLetter"/>
      <w:lvlText w:val="%5."/>
      <w:lvlJc w:val="left"/>
      <w:pPr>
        <w:ind w:left="3600" w:hanging="360"/>
      </w:pPr>
    </w:lvl>
    <w:lvl w:ilvl="5" w:tplc="F0BAC232" w:tentative="1">
      <w:start w:val="1"/>
      <w:numFmt w:val="lowerRoman"/>
      <w:lvlText w:val="%6."/>
      <w:lvlJc w:val="right"/>
      <w:pPr>
        <w:ind w:left="4320" w:hanging="180"/>
      </w:pPr>
    </w:lvl>
    <w:lvl w:ilvl="6" w:tplc="9E1C215C" w:tentative="1">
      <w:start w:val="1"/>
      <w:numFmt w:val="decimal"/>
      <w:lvlText w:val="%7."/>
      <w:lvlJc w:val="left"/>
      <w:pPr>
        <w:ind w:left="5040" w:hanging="360"/>
      </w:pPr>
    </w:lvl>
    <w:lvl w:ilvl="7" w:tplc="412A7CFC" w:tentative="1">
      <w:start w:val="1"/>
      <w:numFmt w:val="lowerLetter"/>
      <w:lvlText w:val="%8."/>
      <w:lvlJc w:val="left"/>
      <w:pPr>
        <w:ind w:left="5760" w:hanging="360"/>
      </w:pPr>
    </w:lvl>
    <w:lvl w:ilvl="8" w:tplc="5D0C2C9E" w:tentative="1">
      <w:start w:val="1"/>
      <w:numFmt w:val="lowerRoman"/>
      <w:lvlText w:val="%9."/>
      <w:lvlJc w:val="right"/>
      <w:pPr>
        <w:ind w:left="6480" w:hanging="180"/>
      </w:pPr>
    </w:lvl>
  </w:abstractNum>
  <w:num w:numId="1" w16cid:durableId="450248908">
    <w:abstractNumId w:val="5"/>
  </w:num>
  <w:num w:numId="2" w16cid:durableId="31422387">
    <w:abstractNumId w:val="17"/>
  </w:num>
  <w:num w:numId="3" w16cid:durableId="1161121151">
    <w:abstractNumId w:val="18"/>
  </w:num>
  <w:num w:numId="4" w16cid:durableId="581572017">
    <w:abstractNumId w:val="13"/>
  </w:num>
  <w:num w:numId="5" w16cid:durableId="800467113">
    <w:abstractNumId w:val="19"/>
  </w:num>
  <w:num w:numId="6" w16cid:durableId="881674949">
    <w:abstractNumId w:val="1"/>
  </w:num>
  <w:num w:numId="7" w16cid:durableId="1253396122">
    <w:abstractNumId w:val="2"/>
  </w:num>
  <w:num w:numId="8" w16cid:durableId="1546790093">
    <w:abstractNumId w:val="14"/>
  </w:num>
  <w:num w:numId="9" w16cid:durableId="1916669996">
    <w:abstractNumId w:val="22"/>
  </w:num>
  <w:num w:numId="10" w16cid:durableId="402601859">
    <w:abstractNumId w:val="10"/>
  </w:num>
  <w:num w:numId="11" w16cid:durableId="410742112">
    <w:abstractNumId w:val="4"/>
  </w:num>
  <w:num w:numId="12" w16cid:durableId="667249728">
    <w:abstractNumId w:val="7"/>
  </w:num>
  <w:num w:numId="13" w16cid:durableId="605962066">
    <w:abstractNumId w:val="8"/>
  </w:num>
  <w:num w:numId="14" w16cid:durableId="1993674255">
    <w:abstractNumId w:val="9"/>
  </w:num>
  <w:num w:numId="15" w16cid:durableId="38436797">
    <w:abstractNumId w:val="11"/>
  </w:num>
  <w:num w:numId="16" w16cid:durableId="1535464938">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0319669">
    <w:abstractNumId w:val="16"/>
  </w:num>
  <w:num w:numId="18" w16cid:durableId="1491172279">
    <w:abstractNumId w:val="0"/>
  </w:num>
  <w:num w:numId="19" w16cid:durableId="1844466192">
    <w:abstractNumId w:val="12"/>
  </w:num>
  <w:num w:numId="20" w16cid:durableId="815031960">
    <w:abstractNumId w:val="15"/>
  </w:num>
  <w:num w:numId="21" w16cid:durableId="1349256551">
    <w:abstractNumId w:val="6"/>
  </w:num>
  <w:num w:numId="22" w16cid:durableId="1132862610">
    <w:abstractNumId w:val="23"/>
  </w:num>
  <w:num w:numId="23" w16cid:durableId="1969240059">
    <w:abstractNumId w:val="3"/>
  </w:num>
  <w:num w:numId="24" w16cid:durableId="1467895007">
    <w:abstractNumId w:val="24"/>
  </w:num>
  <w:num w:numId="25" w16cid:durableId="328483710">
    <w:abstractNumId w:val="20"/>
  </w:num>
  <w:num w:numId="26" w16cid:durableId="7062931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25E"/>
    <w:rsid w:val="00003DF9"/>
    <w:rsid w:val="00007641"/>
    <w:rsid w:val="00024ECF"/>
    <w:rsid w:val="000400E6"/>
    <w:rsid w:val="00054F8C"/>
    <w:rsid w:val="00072258"/>
    <w:rsid w:val="000862F3"/>
    <w:rsid w:val="000A582F"/>
    <w:rsid w:val="000C787A"/>
    <w:rsid w:val="000E7F9E"/>
    <w:rsid w:val="00117357"/>
    <w:rsid w:val="00132CF0"/>
    <w:rsid w:val="001448EF"/>
    <w:rsid w:val="0018172B"/>
    <w:rsid w:val="001A79D9"/>
    <w:rsid w:val="001D267A"/>
    <w:rsid w:val="001E2A87"/>
    <w:rsid w:val="001E4B4B"/>
    <w:rsid w:val="002245B7"/>
    <w:rsid w:val="002368DF"/>
    <w:rsid w:val="00240029"/>
    <w:rsid w:val="00240921"/>
    <w:rsid w:val="00244F7B"/>
    <w:rsid w:val="002712CC"/>
    <w:rsid w:val="002A6A81"/>
    <w:rsid w:val="002B2EC6"/>
    <w:rsid w:val="002C09B7"/>
    <w:rsid w:val="002C4FB3"/>
    <w:rsid w:val="002F04C1"/>
    <w:rsid w:val="002F6371"/>
    <w:rsid w:val="003166AB"/>
    <w:rsid w:val="00345654"/>
    <w:rsid w:val="003846FA"/>
    <w:rsid w:val="003C21DA"/>
    <w:rsid w:val="003F2223"/>
    <w:rsid w:val="003F3BF4"/>
    <w:rsid w:val="003F70AE"/>
    <w:rsid w:val="00411849"/>
    <w:rsid w:val="00423395"/>
    <w:rsid w:val="00460CF1"/>
    <w:rsid w:val="00462BBD"/>
    <w:rsid w:val="004C4CAD"/>
    <w:rsid w:val="004D58C8"/>
    <w:rsid w:val="005001A7"/>
    <w:rsid w:val="005105AD"/>
    <w:rsid w:val="005370D7"/>
    <w:rsid w:val="00550948"/>
    <w:rsid w:val="00580BB3"/>
    <w:rsid w:val="005822FD"/>
    <w:rsid w:val="00584EEF"/>
    <w:rsid w:val="00592E6B"/>
    <w:rsid w:val="005A1311"/>
    <w:rsid w:val="005A4532"/>
    <w:rsid w:val="005A60A7"/>
    <w:rsid w:val="005C1B89"/>
    <w:rsid w:val="005C7EA3"/>
    <w:rsid w:val="005D771A"/>
    <w:rsid w:val="0067456B"/>
    <w:rsid w:val="006B015B"/>
    <w:rsid w:val="006C403E"/>
    <w:rsid w:val="006E0F1B"/>
    <w:rsid w:val="006E79DB"/>
    <w:rsid w:val="00730B62"/>
    <w:rsid w:val="007644B1"/>
    <w:rsid w:val="0078496F"/>
    <w:rsid w:val="00791D61"/>
    <w:rsid w:val="007A265A"/>
    <w:rsid w:val="007A42B9"/>
    <w:rsid w:val="007C022C"/>
    <w:rsid w:val="007C5393"/>
    <w:rsid w:val="007E46DB"/>
    <w:rsid w:val="007F7D6A"/>
    <w:rsid w:val="00802757"/>
    <w:rsid w:val="00811621"/>
    <w:rsid w:val="008167CB"/>
    <w:rsid w:val="0082393B"/>
    <w:rsid w:val="00827F46"/>
    <w:rsid w:val="00840EDA"/>
    <w:rsid w:val="00853530"/>
    <w:rsid w:val="00854534"/>
    <w:rsid w:val="008643D6"/>
    <w:rsid w:val="00884E96"/>
    <w:rsid w:val="0089708E"/>
    <w:rsid w:val="008D67F8"/>
    <w:rsid w:val="008E525E"/>
    <w:rsid w:val="00935886"/>
    <w:rsid w:val="00957FCB"/>
    <w:rsid w:val="00974ED6"/>
    <w:rsid w:val="00992196"/>
    <w:rsid w:val="009A1683"/>
    <w:rsid w:val="009A3F7E"/>
    <w:rsid w:val="009B732F"/>
    <w:rsid w:val="00A2381B"/>
    <w:rsid w:val="00A33BBE"/>
    <w:rsid w:val="00A70113"/>
    <w:rsid w:val="00AD0510"/>
    <w:rsid w:val="00AE15BC"/>
    <w:rsid w:val="00AE19F0"/>
    <w:rsid w:val="00B12650"/>
    <w:rsid w:val="00B16498"/>
    <w:rsid w:val="00B36DB5"/>
    <w:rsid w:val="00B44354"/>
    <w:rsid w:val="00B454DF"/>
    <w:rsid w:val="00BB171A"/>
    <w:rsid w:val="00BE1DCE"/>
    <w:rsid w:val="00C04311"/>
    <w:rsid w:val="00C05028"/>
    <w:rsid w:val="00C16E8D"/>
    <w:rsid w:val="00C27338"/>
    <w:rsid w:val="00C344B9"/>
    <w:rsid w:val="00C35394"/>
    <w:rsid w:val="00C65121"/>
    <w:rsid w:val="00C7307A"/>
    <w:rsid w:val="00C81719"/>
    <w:rsid w:val="00C85821"/>
    <w:rsid w:val="00CA1BEC"/>
    <w:rsid w:val="00CB3DF3"/>
    <w:rsid w:val="00CC1C93"/>
    <w:rsid w:val="00CD0F4B"/>
    <w:rsid w:val="00CD17E7"/>
    <w:rsid w:val="00CE4F7B"/>
    <w:rsid w:val="00CE50BD"/>
    <w:rsid w:val="00D2013F"/>
    <w:rsid w:val="00D209DA"/>
    <w:rsid w:val="00D578DC"/>
    <w:rsid w:val="00D62564"/>
    <w:rsid w:val="00D94157"/>
    <w:rsid w:val="00D97312"/>
    <w:rsid w:val="00DC730F"/>
    <w:rsid w:val="00DD4426"/>
    <w:rsid w:val="00DD6431"/>
    <w:rsid w:val="00E0267C"/>
    <w:rsid w:val="00E36F72"/>
    <w:rsid w:val="00E50D0E"/>
    <w:rsid w:val="00E611BC"/>
    <w:rsid w:val="00E61330"/>
    <w:rsid w:val="00E63958"/>
    <w:rsid w:val="00E708D0"/>
    <w:rsid w:val="00E8614C"/>
    <w:rsid w:val="00EB1BD7"/>
    <w:rsid w:val="00EC0642"/>
    <w:rsid w:val="00ED6F36"/>
    <w:rsid w:val="00EE2700"/>
    <w:rsid w:val="00F12D60"/>
    <w:rsid w:val="00F207CE"/>
    <w:rsid w:val="00F24998"/>
    <w:rsid w:val="00F32193"/>
    <w:rsid w:val="00F334F3"/>
    <w:rsid w:val="00F4206A"/>
    <w:rsid w:val="00F47EE6"/>
    <w:rsid w:val="00F57912"/>
    <w:rsid w:val="00F626F9"/>
    <w:rsid w:val="00F7563D"/>
    <w:rsid w:val="00F92B32"/>
    <w:rsid w:val="00FB2D8B"/>
    <w:rsid w:val="00FD7637"/>
    <w:rsid w:val="00FD779A"/>
    <w:rsid w:val="00FE5F93"/>
    <w:rsid w:val="00FF52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1D1D52"/>
  <w15:docId w15:val="{E9412588-2919-49C6-8437-C76134092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0D7"/>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aliases w:val="BOLA,Bolita,Colorful List - Accent 11,Colorful List Accent 1,Guión,HOJA,List Paragraph_0,Lista multicolor - Énfasis 11,Lista vistosa - Énfasis 11,Nivel 1 OS,Párrafo de lista2,Párrafo de lista21,Párrafo de lista3,Titulo 8,Viñeta 2"/>
    <w:basedOn w:val="Normal"/>
    <w:link w:val="PrrafodelistaCar"/>
    <w:uiPriority w:val="34"/>
    <w:qFormat/>
    <w:rsid w:val="00B44354"/>
    <w:pPr>
      <w:ind w:left="720"/>
      <w:contextualSpacing/>
    </w:pPr>
  </w:style>
  <w:style w:type="paragraph" w:customStyle="1" w:styleId="contenido">
    <w:name w:val="contenido"/>
    <w:basedOn w:val="Normal"/>
    <w:rsid w:val="00B44354"/>
    <w:pPr>
      <w:spacing w:before="100" w:beforeAutospacing="1" w:after="100" w:afterAutospacing="1"/>
    </w:pPr>
    <w:rPr>
      <w:lang w:val="es-CO" w:eastAsia="es-CO"/>
    </w:rPr>
  </w:style>
  <w:style w:type="paragraph" w:customStyle="1" w:styleId="Normal2">
    <w:name w:val="Normal_2"/>
    <w:qFormat/>
    <w:rsid w:val="00B44354"/>
    <w:rPr>
      <w:lang w:val="en-US" w:eastAsia="zh-CN"/>
    </w:rPr>
  </w:style>
  <w:style w:type="paragraph" w:customStyle="1" w:styleId="Normal3">
    <w:name w:val="Normal_3"/>
    <w:qFormat/>
    <w:rsid w:val="00B44354"/>
    <w:rPr>
      <w:lang w:val="en-US" w:eastAsia="zh-CN"/>
    </w:rPr>
  </w:style>
  <w:style w:type="paragraph" w:customStyle="1" w:styleId="Normal4">
    <w:name w:val="Normal_4"/>
    <w:qFormat/>
    <w:rsid w:val="00B44354"/>
    <w:rPr>
      <w:lang w:val="en-US" w:eastAsia="zh-CN"/>
    </w:rPr>
  </w:style>
  <w:style w:type="paragraph" w:customStyle="1" w:styleId="Normal5">
    <w:name w:val="Normal_5"/>
    <w:qFormat/>
    <w:rsid w:val="00B44354"/>
    <w:rPr>
      <w:lang w:val="en-US" w:eastAsia="zh-CN"/>
    </w:rPr>
  </w:style>
  <w:style w:type="paragraph" w:customStyle="1" w:styleId="Textoindependiente21">
    <w:name w:val="Texto independiente 21"/>
    <w:basedOn w:val="Normal"/>
    <w:rsid w:val="00B44354"/>
    <w:pPr>
      <w:widowControl w:val="0"/>
      <w:jc w:val="both"/>
    </w:pPr>
    <w:rPr>
      <w:rFonts w:ascii="Arial" w:hAnsi="Arial"/>
      <w:b/>
      <w:sz w:val="22"/>
      <w:szCs w:val="20"/>
    </w:rPr>
  </w:style>
  <w:style w:type="character" w:styleId="nfasis">
    <w:name w:val="Emphasis"/>
    <w:basedOn w:val="Fuentedeprrafopredeter"/>
    <w:qFormat/>
    <w:rsid w:val="00B44354"/>
    <w:rPr>
      <w:i/>
      <w:iCs/>
    </w:rPr>
  </w:style>
  <w:style w:type="character" w:customStyle="1" w:styleId="PrrafodelistaCar">
    <w:name w:val="Párrafo de lista Car"/>
    <w:aliases w:val="BOLA Car,Bolita Car,Colorful List - Accent 11 Car,Colorful List Accent 1 Car,Guión Car,HOJA Car,List Paragraph_0 Car,Lista multicolor - Énfasis 11 Car,Lista vistosa - Énfasis 11 Car,Nivel 1 OS Car,Párrafo de lista2 Car,Titulo 8 Car"/>
    <w:link w:val="Prrafodelista"/>
    <w:uiPriority w:val="34"/>
    <w:qFormat/>
    <w:locked/>
    <w:rsid w:val="00B44354"/>
    <w:rPr>
      <w:sz w:val="24"/>
      <w:szCs w:val="24"/>
      <w:lang w:val="es-ES_tradnl" w:eastAsia="es-ES"/>
    </w:rPr>
  </w:style>
  <w:style w:type="table" w:customStyle="1" w:styleId="TableNormal0">
    <w:name w:val="Table Normal_0"/>
    <w:uiPriority w:val="2"/>
    <w:semiHidden/>
    <w:unhideWhenUsed/>
    <w:qFormat/>
    <w:rsid w:val="00B443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53463">
      <w:bodyDiv w:val="1"/>
      <w:marLeft w:val="0"/>
      <w:marRight w:val="0"/>
      <w:marTop w:val="0"/>
      <w:marBottom w:val="0"/>
      <w:divBdr>
        <w:top w:val="none" w:sz="0" w:space="0" w:color="auto"/>
        <w:left w:val="none" w:sz="0" w:space="0" w:color="auto"/>
        <w:bottom w:val="none" w:sz="0" w:space="0" w:color="auto"/>
        <w:right w:val="none" w:sz="0" w:space="0" w:color="auto"/>
      </w:divBdr>
    </w:div>
    <w:div w:id="157431530">
      <w:bodyDiv w:val="1"/>
      <w:marLeft w:val="0"/>
      <w:marRight w:val="0"/>
      <w:marTop w:val="0"/>
      <w:marBottom w:val="0"/>
      <w:divBdr>
        <w:top w:val="none" w:sz="0" w:space="0" w:color="auto"/>
        <w:left w:val="none" w:sz="0" w:space="0" w:color="auto"/>
        <w:bottom w:val="none" w:sz="0" w:space="0" w:color="auto"/>
        <w:right w:val="none" w:sz="0" w:space="0" w:color="auto"/>
      </w:divBdr>
    </w:div>
    <w:div w:id="370112396">
      <w:bodyDiv w:val="1"/>
      <w:marLeft w:val="0"/>
      <w:marRight w:val="0"/>
      <w:marTop w:val="0"/>
      <w:marBottom w:val="0"/>
      <w:divBdr>
        <w:top w:val="none" w:sz="0" w:space="0" w:color="auto"/>
        <w:left w:val="none" w:sz="0" w:space="0" w:color="auto"/>
        <w:bottom w:val="none" w:sz="0" w:space="0" w:color="auto"/>
        <w:right w:val="none" w:sz="0" w:space="0" w:color="auto"/>
      </w:divBdr>
    </w:div>
    <w:div w:id="721636730">
      <w:bodyDiv w:val="1"/>
      <w:marLeft w:val="0"/>
      <w:marRight w:val="0"/>
      <w:marTop w:val="0"/>
      <w:marBottom w:val="0"/>
      <w:divBdr>
        <w:top w:val="none" w:sz="0" w:space="0" w:color="auto"/>
        <w:left w:val="none" w:sz="0" w:space="0" w:color="auto"/>
        <w:bottom w:val="none" w:sz="0" w:space="0" w:color="auto"/>
        <w:right w:val="none" w:sz="0" w:space="0" w:color="auto"/>
      </w:divBdr>
    </w:div>
    <w:div w:id="980773277">
      <w:bodyDiv w:val="1"/>
      <w:marLeft w:val="0"/>
      <w:marRight w:val="0"/>
      <w:marTop w:val="0"/>
      <w:marBottom w:val="0"/>
      <w:divBdr>
        <w:top w:val="none" w:sz="0" w:space="0" w:color="auto"/>
        <w:left w:val="none" w:sz="0" w:space="0" w:color="auto"/>
        <w:bottom w:val="none" w:sz="0" w:space="0" w:color="auto"/>
        <w:right w:val="none" w:sz="0" w:space="0" w:color="auto"/>
      </w:divBdr>
      <w:divsChild>
        <w:div w:id="1359502100">
          <w:marLeft w:val="0"/>
          <w:marRight w:val="0"/>
          <w:marTop w:val="0"/>
          <w:marBottom w:val="0"/>
          <w:divBdr>
            <w:top w:val="none" w:sz="0" w:space="0" w:color="auto"/>
            <w:left w:val="none" w:sz="0" w:space="0" w:color="auto"/>
            <w:bottom w:val="none" w:sz="0" w:space="0" w:color="auto"/>
            <w:right w:val="none" w:sz="0" w:space="0" w:color="auto"/>
          </w:divBdr>
          <w:divsChild>
            <w:div w:id="160013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613430">
      <w:bodyDiv w:val="1"/>
      <w:marLeft w:val="0"/>
      <w:marRight w:val="0"/>
      <w:marTop w:val="0"/>
      <w:marBottom w:val="0"/>
      <w:divBdr>
        <w:top w:val="none" w:sz="0" w:space="0" w:color="auto"/>
        <w:left w:val="none" w:sz="0" w:space="0" w:color="auto"/>
        <w:bottom w:val="none" w:sz="0" w:space="0" w:color="auto"/>
        <w:right w:val="none" w:sz="0" w:space="0" w:color="auto"/>
      </w:divBdr>
    </w:div>
    <w:div w:id="2058166288">
      <w:bodyDiv w:val="1"/>
      <w:marLeft w:val="0"/>
      <w:marRight w:val="0"/>
      <w:marTop w:val="0"/>
      <w:marBottom w:val="0"/>
      <w:divBdr>
        <w:top w:val="none" w:sz="0" w:space="0" w:color="auto"/>
        <w:left w:val="none" w:sz="0" w:space="0" w:color="auto"/>
        <w:bottom w:val="none" w:sz="0" w:space="0" w:color="auto"/>
        <w:right w:val="none" w:sz="0" w:space="0" w:color="auto"/>
      </w:divBdr>
      <w:divsChild>
        <w:div w:id="1777485966">
          <w:marLeft w:val="0"/>
          <w:marRight w:val="0"/>
          <w:marTop w:val="0"/>
          <w:marBottom w:val="0"/>
          <w:divBdr>
            <w:top w:val="none" w:sz="0" w:space="0" w:color="auto"/>
            <w:left w:val="none" w:sz="0" w:space="0" w:color="auto"/>
            <w:bottom w:val="none" w:sz="0" w:space="0" w:color="auto"/>
            <w:right w:val="none" w:sz="0" w:space="0" w:color="auto"/>
          </w:divBdr>
          <w:divsChild>
            <w:div w:id="111641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7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64491BC6-8A30-438E-81CF-E02199D94F03}">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18</Pages>
  <Words>3915</Words>
  <Characters>21534</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107</cp:revision>
  <cp:lastPrinted>2010-08-21T17:53:00Z</cp:lastPrinted>
  <dcterms:created xsi:type="dcterms:W3CDTF">2020-01-16T20:26:00Z</dcterms:created>
  <dcterms:modified xsi:type="dcterms:W3CDTF">2025-11-29T01:11:00Z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